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6847" w:rsidRPr="00010EDD" w:rsidRDefault="00531775" w:rsidP="00AF69F2">
      <w:pPr>
        <w:tabs>
          <w:tab w:val="left" w:pos="7267"/>
        </w:tabs>
        <w:ind w:left="284"/>
        <w:jc w:val="center"/>
        <w:rPr>
          <w:rFonts w:eastAsia="Calibri"/>
          <w:b/>
          <w:color w:val="000000"/>
          <w:sz w:val="23"/>
          <w:szCs w:val="23"/>
        </w:rPr>
      </w:pPr>
      <w:r w:rsidRPr="00010EDD">
        <w:rPr>
          <w:rFonts w:eastAsia="Calibri"/>
          <w:b/>
          <w:color w:val="000000"/>
          <w:sz w:val="23"/>
          <w:szCs w:val="23"/>
        </w:rPr>
        <w:t>ESTUDO TÉCNICO PRELIMINAR</w:t>
      </w:r>
    </w:p>
    <w:p w:rsidR="001A35B4" w:rsidRPr="00010EDD" w:rsidRDefault="001A35B4" w:rsidP="00AF69F2">
      <w:pPr>
        <w:ind w:left="284"/>
        <w:jc w:val="center"/>
        <w:rPr>
          <w:rFonts w:eastAsia="Calibri"/>
          <w:b/>
          <w:sz w:val="23"/>
          <w:szCs w:val="23"/>
        </w:rPr>
      </w:pPr>
    </w:p>
    <w:p w:rsidR="001F16E7" w:rsidRPr="00010EDD" w:rsidRDefault="001A35B4" w:rsidP="00AF69F2">
      <w:pPr>
        <w:ind w:left="284"/>
        <w:jc w:val="center"/>
        <w:rPr>
          <w:rFonts w:eastAsia="Calibri"/>
          <w:b/>
          <w:sz w:val="23"/>
          <w:szCs w:val="23"/>
        </w:rPr>
      </w:pPr>
      <w:r w:rsidRPr="00010EDD">
        <w:rPr>
          <w:rFonts w:eastAsia="Calibri"/>
          <w:b/>
          <w:sz w:val="23"/>
          <w:szCs w:val="23"/>
        </w:rPr>
        <w:t xml:space="preserve">Processo Administrativo Nº </w:t>
      </w:r>
      <w:r w:rsidR="00826841" w:rsidRPr="00010EDD">
        <w:rPr>
          <w:rFonts w:eastAsia="Calibri"/>
          <w:b/>
          <w:sz w:val="23"/>
          <w:szCs w:val="23"/>
        </w:rPr>
        <w:t>087</w:t>
      </w:r>
      <w:r w:rsidR="00E115C2" w:rsidRPr="00010EDD">
        <w:rPr>
          <w:rFonts w:eastAsia="Calibri"/>
          <w:b/>
          <w:sz w:val="23"/>
          <w:szCs w:val="23"/>
        </w:rPr>
        <w:t>/2024</w:t>
      </w:r>
    </w:p>
    <w:p w:rsidR="00CF387B" w:rsidRPr="00010EDD" w:rsidRDefault="00CF387B" w:rsidP="00AF69F2">
      <w:pPr>
        <w:tabs>
          <w:tab w:val="left" w:pos="284"/>
        </w:tabs>
        <w:spacing w:before="160" w:after="160"/>
        <w:ind w:left="284"/>
        <w:jc w:val="both"/>
        <w:rPr>
          <w:rFonts w:eastAsia="Calibri"/>
          <w:b/>
          <w:sz w:val="23"/>
          <w:szCs w:val="23"/>
        </w:rPr>
      </w:pPr>
    </w:p>
    <w:p w:rsidR="00CF387B" w:rsidRPr="00010EDD" w:rsidRDefault="008C0738" w:rsidP="00CF387B">
      <w:pPr>
        <w:numPr>
          <w:ilvl w:val="0"/>
          <w:numId w:val="2"/>
        </w:numPr>
        <w:ind w:left="284" w:firstLine="0"/>
        <w:jc w:val="both"/>
        <w:rPr>
          <w:rFonts w:eastAsia="Calibri"/>
          <w:b/>
          <w:color w:val="000000"/>
          <w:sz w:val="23"/>
          <w:szCs w:val="23"/>
        </w:rPr>
      </w:pPr>
      <w:r w:rsidRPr="00010EDD">
        <w:rPr>
          <w:rFonts w:eastAsia="Calibri"/>
          <w:b/>
          <w:color w:val="000000"/>
          <w:sz w:val="23"/>
          <w:szCs w:val="23"/>
        </w:rPr>
        <w:t xml:space="preserve">DESCRIÇÃO DA NECESSIDADE E OBJETO </w:t>
      </w:r>
      <w:r w:rsidRPr="00010EDD">
        <w:rPr>
          <w:rFonts w:eastAsia="Calibri"/>
          <w:b/>
          <w:color w:val="FF0000"/>
          <w:sz w:val="23"/>
          <w:szCs w:val="23"/>
        </w:rPr>
        <w:t>(PREENCHIMENTO OBRIGATÓRIO)</w:t>
      </w:r>
      <w:r w:rsidR="00643754" w:rsidRPr="00010EDD">
        <w:rPr>
          <w:rFonts w:eastAsia="Calibri"/>
          <w:b/>
          <w:color w:val="000000"/>
          <w:sz w:val="23"/>
          <w:szCs w:val="23"/>
        </w:rPr>
        <w:t>:</w:t>
      </w:r>
    </w:p>
    <w:p w:rsidR="00CF387B" w:rsidRPr="00010EDD" w:rsidRDefault="00CF387B" w:rsidP="00CF387B">
      <w:pPr>
        <w:ind w:left="284"/>
        <w:jc w:val="both"/>
        <w:rPr>
          <w:sz w:val="23"/>
          <w:szCs w:val="23"/>
        </w:rPr>
      </w:pPr>
      <w:r w:rsidRPr="00010EDD">
        <w:rPr>
          <w:sz w:val="23"/>
          <w:szCs w:val="23"/>
        </w:rPr>
        <w:t>A contratação de materiais odontológicos visa atender à demanda crescente das unidades de saúde vinculadas à rede municipal, que têm registrado um aumento significativo na prestação de serviços odontológicos à população. Os materiais solicitados são essenciais para a manutenção e continuidade dos atendimentos odontológicos, assegurando o tratamento adequado de pacientes, com foco na saúde bucal da população.</w:t>
      </w:r>
    </w:p>
    <w:p w:rsidR="00CF387B" w:rsidRPr="00010EDD" w:rsidRDefault="00CF387B" w:rsidP="00CF387B">
      <w:pPr>
        <w:ind w:left="284"/>
        <w:jc w:val="both"/>
        <w:rPr>
          <w:sz w:val="23"/>
          <w:szCs w:val="23"/>
        </w:rPr>
      </w:pPr>
    </w:p>
    <w:p w:rsidR="004F5FA4" w:rsidRPr="00010EDD" w:rsidRDefault="00CF387B" w:rsidP="00CF387B">
      <w:pPr>
        <w:ind w:left="284"/>
        <w:jc w:val="both"/>
        <w:rPr>
          <w:sz w:val="23"/>
          <w:szCs w:val="23"/>
        </w:rPr>
      </w:pPr>
      <w:r w:rsidRPr="00010EDD">
        <w:rPr>
          <w:sz w:val="23"/>
          <w:szCs w:val="23"/>
        </w:rPr>
        <w:t>A demanda abrange o fornecimento de materiais como brocas, resinas compostas, anestésicos e outros itens indispensáveis ao funcionamento dos consultórios odontológicos nas Unidades Básicas de Saúde e no CEO – Centro de Especialidades Odontológicas.</w:t>
      </w:r>
    </w:p>
    <w:p w:rsidR="002E5CE2" w:rsidRPr="00010EDD" w:rsidRDefault="002E5CE2" w:rsidP="00CF387B">
      <w:pPr>
        <w:ind w:left="284"/>
        <w:jc w:val="both"/>
        <w:rPr>
          <w:sz w:val="23"/>
          <w:szCs w:val="23"/>
        </w:rPr>
      </w:pPr>
    </w:p>
    <w:p w:rsidR="002E5CE2" w:rsidRPr="00010EDD" w:rsidRDefault="002E5CE2" w:rsidP="002E5CE2">
      <w:pPr>
        <w:numPr>
          <w:ilvl w:val="0"/>
          <w:numId w:val="2"/>
        </w:numPr>
        <w:ind w:left="284" w:firstLine="0"/>
        <w:jc w:val="both"/>
        <w:rPr>
          <w:rFonts w:eastAsia="Calibri"/>
          <w:b/>
          <w:color w:val="000000"/>
          <w:sz w:val="23"/>
          <w:szCs w:val="23"/>
        </w:rPr>
      </w:pPr>
      <w:r w:rsidRPr="00010EDD">
        <w:rPr>
          <w:rFonts w:eastAsia="Calibri"/>
          <w:b/>
          <w:color w:val="000000"/>
          <w:sz w:val="23"/>
          <w:szCs w:val="23"/>
        </w:rPr>
        <w:t>ÁREA DEMANDANTE</w:t>
      </w:r>
    </w:p>
    <w:p w:rsidR="002E5CE2" w:rsidRPr="00010EDD" w:rsidRDefault="002E5CE2" w:rsidP="002E5CE2">
      <w:pPr>
        <w:tabs>
          <w:tab w:val="left" w:pos="284"/>
        </w:tabs>
        <w:ind w:left="284"/>
        <w:jc w:val="both"/>
        <w:rPr>
          <w:rFonts w:eastAsia="Calibri"/>
          <w:color w:val="000000"/>
          <w:sz w:val="23"/>
          <w:szCs w:val="23"/>
        </w:rPr>
      </w:pPr>
      <w:r w:rsidRPr="00010EDD">
        <w:rPr>
          <w:rFonts w:eastAsia="Calibri"/>
          <w:color w:val="000000"/>
          <w:sz w:val="23"/>
          <w:szCs w:val="23"/>
        </w:rPr>
        <w:t>Secretaria Municipal de Saúde.</w:t>
      </w:r>
    </w:p>
    <w:p w:rsidR="00576847" w:rsidRPr="00010EDD" w:rsidRDefault="00576847" w:rsidP="00AF69F2">
      <w:pPr>
        <w:ind w:left="284"/>
        <w:jc w:val="both"/>
        <w:rPr>
          <w:rFonts w:eastAsia="Calibri"/>
          <w:b/>
          <w:color w:val="000000"/>
          <w:sz w:val="23"/>
          <w:szCs w:val="23"/>
        </w:rPr>
      </w:pPr>
    </w:p>
    <w:p w:rsidR="002E5CE2" w:rsidRPr="00010EDD" w:rsidRDefault="002E5CE2" w:rsidP="002E5CE2">
      <w:pPr>
        <w:numPr>
          <w:ilvl w:val="0"/>
          <w:numId w:val="2"/>
        </w:numPr>
        <w:ind w:left="284" w:firstLine="0"/>
        <w:jc w:val="both"/>
        <w:rPr>
          <w:rFonts w:eastAsia="Calibri"/>
          <w:b/>
          <w:color w:val="FF0000"/>
          <w:sz w:val="23"/>
          <w:szCs w:val="23"/>
        </w:rPr>
      </w:pPr>
      <w:r w:rsidRPr="00010EDD">
        <w:rPr>
          <w:b/>
          <w:bCs/>
          <w:sz w:val="23"/>
          <w:szCs w:val="23"/>
        </w:rPr>
        <w:t>REQUISITOS DA CONTRATAÇÃO:</w:t>
      </w:r>
    </w:p>
    <w:p w:rsidR="002E5CE2" w:rsidRPr="00010EDD" w:rsidRDefault="002E5CE2" w:rsidP="002E5CE2">
      <w:pPr>
        <w:ind w:left="284"/>
        <w:jc w:val="both"/>
        <w:rPr>
          <w:rFonts w:eastAsia="Calibri"/>
          <w:b/>
          <w:color w:val="FF0000"/>
          <w:sz w:val="23"/>
          <w:szCs w:val="23"/>
        </w:rPr>
      </w:pPr>
      <w:r w:rsidRPr="00010EDD">
        <w:rPr>
          <w:sz w:val="23"/>
          <w:szCs w:val="23"/>
        </w:rPr>
        <w:t>Os materiais a serem adquiridos devem atender aos seguintes requisitos:</w:t>
      </w:r>
    </w:p>
    <w:p w:rsidR="002E5CE2" w:rsidRPr="00010EDD" w:rsidRDefault="002E5CE2" w:rsidP="002E5CE2">
      <w:pPr>
        <w:numPr>
          <w:ilvl w:val="0"/>
          <w:numId w:val="36"/>
        </w:numPr>
        <w:spacing w:before="100" w:beforeAutospacing="1" w:after="100" w:afterAutospacing="1"/>
        <w:jc w:val="both"/>
        <w:rPr>
          <w:sz w:val="23"/>
          <w:szCs w:val="23"/>
        </w:rPr>
      </w:pPr>
      <w:r w:rsidRPr="00010EDD">
        <w:rPr>
          <w:b/>
          <w:bCs/>
          <w:sz w:val="23"/>
          <w:szCs w:val="23"/>
        </w:rPr>
        <w:t>Qualidade técnica:</w:t>
      </w:r>
      <w:r w:rsidRPr="00010EDD">
        <w:rPr>
          <w:sz w:val="23"/>
          <w:szCs w:val="23"/>
        </w:rPr>
        <w:t xml:space="preserve"> Os produtos devem ser de alta durabilidade e adequados às especificações técnicas exigidas pelos profissionais da área odontológica.</w:t>
      </w:r>
    </w:p>
    <w:p w:rsidR="002E5CE2" w:rsidRPr="00010EDD" w:rsidRDefault="002E5CE2" w:rsidP="002E5CE2">
      <w:pPr>
        <w:numPr>
          <w:ilvl w:val="0"/>
          <w:numId w:val="36"/>
        </w:numPr>
        <w:spacing w:before="100" w:beforeAutospacing="1" w:after="100" w:afterAutospacing="1"/>
        <w:jc w:val="both"/>
        <w:rPr>
          <w:sz w:val="23"/>
          <w:szCs w:val="23"/>
        </w:rPr>
      </w:pPr>
      <w:r w:rsidRPr="00010EDD">
        <w:rPr>
          <w:b/>
          <w:bCs/>
          <w:sz w:val="23"/>
          <w:szCs w:val="23"/>
        </w:rPr>
        <w:t>Normas de segurança e saúde:</w:t>
      </w:r>
      <w:r w:rsidRPr="00010EDD">
        <w:rPr>
          <w:sz w:val="23"/>
          <w:szCs w:val="23"/>
        </w:rPr>
        <w:t xml:space="preserve"> Todos os produtos devem estar de acordo com as normas da Agência Nacional de Vigilância Sanitária (ANVISA) e outros regulamentos sanitários aplicáveis.</w:t>
      </w:r>
    </w:p>
    <w:p w:rsidR="002E5CE2" w:rsidRPr="00010EDD" w:rsidRDefault="002E5CE2" w:rsidP="002E5CE2">
      <w:pPr>
        <w:numPr>
          <w:ilvl w:val="0"/>
          <w:numId w:val="36"/>
        </w:numPr>
        <w:spacing w:before="100" w:beforeAutospacing="1" w:after="100" w:afterAutospacing="1"/>
        <w:jc w:val="both"/>
        <w:rPr>
          <w:sz w:val="23"/>
          <w:szCs w:val="23"/>
        </w:rPr>
      </w:pPr>
      <w:r w:rsidRPr="00010EDD">
        <w:rPr>
          <w:b/>
          <w:bCs/>
          <w:sz w:val="23"/>
          <w:szCs w:val="23"/>
        </w:rPr>
        <w:t>Prazo de validade:</w:t>
      </w:r>
      <w:r w:rsidRPr="00010EDD">
        <w:rPr>
          <w:sz w:val="23"/>
          <w:szCs w:val="23"/>
        </w:rPr>
        <w:t xml:space="preserve"> Os materiais fornecidos devem ter um prazo de validade adequado, garantindo o uso contínuo sem desperdícios.</w:t>
      </w:r>
    </w:p>
    <w:p w:rsidR="002E5CE2" w:rsidRPr="00010EDD" w:rsidRDefault="002E5CE2" w:rsidP="002E5CE2">
      <w:pPr>
        <w:numPr>
          <w:ilvl w:val="0"/>
          <w:numId w:val="36"/>
        </w:numPr>
        <w:spacing w:before="100" w:beforeAutospacing="1" w:after="100" w:afterAutospacing="1"/>
        <w:jc w:val="both"/>
        <w:rPr>
          <w:sz w:val="23"/>
          <w:szCs w:val="23"/>
        </w:rPr>
      </w:pPr>
      <w:r w:rsidRPr="00010EDD">
        <w:rPr>
          <w:b/>
          <w:bCs/>
          <w:sz w:val="23"/>
          <w:szCs w:val="23"/>
        </w:rPr>
        <w:t>Compatibilidade orçamentária:</w:t>
      </w:r>
      <w:r w:rsidRPr="00010EDD">
        <w:rPr>
          <w:sz w:val="23"/>
          <w:szCs w:val="23"/>
        </w:rPr>
        <w:t xml:space="preserve"> O valor estimado para a aquisição deve ser compatível com a disponibilidade orçamentária do município e as condições do mercado.</w:t>
      </w:r>
    </w:p>
    <w:p w:rsidR="004A3A79" w:rsidRPr="00010EDD" w:rsidRDefault="003F3131" w:rsidP="00AF69F2">
      <w:pPr>
        <w:ind w:left="284"/>
        <w:jc w:val="both"/>
        <w:rPr>
          <w:sz w:val="23"/>
          <w:szCs w:val="23"/>
        </w:rPr>
      </w:pPr>
      <w:r w:rsidRPr="00010EDD">
        <w:rPr>
          <w:sz w:val="23"/>
          <w:szCs w:val="23"/>
        </w:rPr>
        <w:t xml:space="preserve">Dessa forma, a aquisição de </w:t>
      </w:r>
      <w:r w:rsidR="00D70471" w:rsidRPr="00010EDD">
        <w:rPr>
          <w:sz w:val="23"/>
          <w:szCs w:val="23"/>
        </w:rPr>
        <w:t xml:space="preserve">insumos odontológicos </w:t>
      </w:r>
      <w:r w:rsidRPr="00010EDD">
        <w:rPr>
          <w:sz w:val="23"/>
          <w:szCs w:val="23"/>
        </w:rPr>
        <w:t>é uma medida indispensável para assegurar que a rede pública de saúde continue funcionando de maneira eficiente, garantindo a saúde e o bem-estar da população, além de proporcionar previsibilidade e segurança no atendimento</w:t>
      </w:r>
      <w:r w:rsidR="0070511B" w:rsidRPr="00010EDD">
        <w:rPr>
          <w:sz w:val="23"/>
          <w:szCs w:val="23"/>
        </w:rPr>
        <w:t xml:space="preserve"> ofertado pelo SUS</w:t>
      </w:r>
      <w:r w:rsidRPr="00010EDD">
        <w:rPr>
          <w:sz w:val="23"/>
          <w:szCs w:val="23"/>
        </w:rPr>
        <w:t>.</w:t>
      </w:r>
    </w:p>
    <w:p w:rsidR="003F3131" w:rsidRPr="00010EDD" w:rsidRDefault="003F3131" w:rsidP="00AF69F2">
      <w:pPr>
        <w:ind w:left="284"/>
        <w:jc w:val="both"/>
        <w:rPr>
          <w:b/>
          <w:sz w:val="23"/>
          <w:szCs w:val="23"/>
          <w:u w:val="single"/>
        </w:rPr>
      </w:pPr>
    </w:p>
    <w:p w:rsidR="00372D52" w:rsidRPr="00010EDD" w:rsidRDefault="00372D52" w:rsidP="00AF69F2">
      <w:pPr>
        <w:tabs>
          <w:tab w:val="left" w:pos="284"/>
        </w:tabs>
        <w:ind w:left="284"/>
        <w:jc w:val="both"/>
        <w:rPr>
          <w:rFonts w:eastAsia="Calibri"/>
          <w:sz w:val="23"/>
          <w:szCs w:val="23"/>
        </w:rPr>
      </w:pPr>
    </w:p>
    <w:p w:rsidR="00AB0D8B" w:rsidRPr="00010EDD" w:rsidRDefault="00357A3F" w:rsidP="00AF69F2">
      <w:pPr>
        <w:numPr>
          <w:ilvl w:val="0"/>
          <w:numId w:val="2"/>
        </w:numPr>
        <w:ind w:left="284" w:firstLine="0"/>
        <w:jc w:val="both"/>
        <w:rPr>
          <w:rFonts w:eastAsia="Calibri"/>
          <w:b/>
          <w:color w:val="000000"/>
          <w:sz w:val="23"/>
          <w:szCs w:val="23"/>
        </w:rPr>
      </w:pPr>
      <w:r w:rsidRPr="00010EDD">
        <w:rPr>
          <w:rFonts w:eastAsia="Calibri"/>
          <w:b/>
          <w:color w:val="000000"/>
          <w:sz w:val="23"/>
          <w:szCs w:val="23"/>
        </w:rPr>
        <w:t>D</w:t>
      </w:r>
      <w:r w:rsidR="00AB0D8B" w:rsidRPr="00010EDD">
        <w:rPr>
          <w:rFonts w:eastAsia="Calibri"/>
          <w:b/>
          <w:color w:val="000000"/>
          <w:sz w:val="23"/>
          <w:szCs w:val="23"/>
        </w:rPr>
        <w:t>IRETRIZES QUE NORTEARÃO ESTE ETP</w:t>
      </w:r>
    </w:p>
    <w:p w:rsidR="00C9171D" w:rsidRPr="00010EDD" w:rsidRDefault="0070511B" w:rsidP="00AF69F2">
      <w:pPr>
        <w:widowControl w:val="0"/>
        <w:ind w:left="284"/>
        <w:jc w:val="both"/>
        <w:rPr>
          <w:sz w:val="23"/>
          <w:szCs w:val="23"/>
        </w:rPr>
      </w:pPr>
      <w:r w:rsidRPr="00010EDD">
        <w:rPr>
          <w:sz w:val="23"/>
          <w:szCs w:val="23"/>
        </w:rPr>
        <w:t>Houve no exercício</w:t>
      </w:r>
      <w:r w:rsidR="00AB0D8B" w:rsidRPr="00010EDD">
        <w:rPr>
          <w:sz w:val="23"/>
          <w:szCs w:val="23"/>
        </w:rPr>
        <w:t xml:space="preserve"> anterior a realização de procedimento licitatório</w:t>
      </w:r>
      <w:r w:rsidR="00D70471" w:rsidRPr="00010EDD">
        <w:rPr>
          <w:sz w:val="23"/>
          <w:szCs w:val="23"/>
        </w:rPr>
        <w:t xml:space="preserve"> PREGÃO ELETRÔNICO 017</w:t>
      </w:r>
      <w:r w:rsidR="00C9171D" w:rsidRPr="00010EDD">
        <w:rPr>
          <w:sz w:val="23"/>
          <w:szCs w:val="23"/>
        </w:rPr>
        <w:t>/2023,</w:t>
      </w:r>
      <w:r w:rsidR="00D70471" w:rsidRPr="00010EDD">
        <w:rPr>
          <w:sz w:val="23"/>
          <w:szCs w:val="23"/>
        </w:rPr>
        <w:t xml:space="preserve"> </w:t>
      </w:r>
      <w:r w:rsidR="00C9171D" w:rsidRPr="00010EDD">
        <w:rPr>
          <w:sz w:val="23"/>
          <w:szCs w:val="23"/>
        </w:rPr>
        <w:t>sendo que os quantitativos foram repetidos de igual tendo vista o pleno atendimento das demandas durante a vigência das A</w:t>
      </w:r>
      <w:r w:rsidR="00D70471" w:rsidRPr="00010EDD">
        <w:rPr>
          <w:sz w:val="23"/>
          <w:szCs w:val="23"/>
        </w:rPr>
        <w:t>tas de Registro de Preços nº 051/2023 e 052/2023, de 0</w:t>
      </w:r>
      <w:r w:rsidR="008565A1" w:rsidRPr="00010EDD">
        <w:rPr>
          <w:sz w:val="23"/>
          <w:szCs w:val="23"/>
        </w:rPr>
        <w:t>2</w:t>
      </w:r>
      <w:r w:rsidR="008D3D32" w:rsidRPr="00010EDD">
        <w:rPr>
          <w:sz w:val="23"/>
          <w:szCs w:val="23"/>
        </w:rPr>
        <w:t>/08</w:t>
      </w:r>
      <w:r w:rsidR="00C9171D" w:rsidRPr="00010EDD">
        <w:rPr>
          <w:sz w:val="23"/>
          <w:szCs w:val="23"/>
        </w:rPr>
        <w:t>/2</w:t>
      </w:r>
      <w:r w:rsidR="008D3D32" w:rsidRPr="00010EDD">
        <w:rPr>
          <w:sz w:val="23"/>
          <w:szCs w:val="23"/>
        </w:rPr>
        <w:t xml:space="preserve">023, cuja vigência expirou em </w:t>
      </w:r>
      <w:r w:rsidR="00850B94" w:rsidRPr="00010EDD">
        <w:rPr>
          <w:sz w:val="23"/>
          <w:szCs w:val="23"/>
        </w:rPr>
        <w:t>0</w:t>
      </w:r>
      <w:r w:rsidRPr="00010EDD">
        <w:rPr>
          <w:sz w:val="23"/>
          <w:szCs w:val="23"/>
        </w:rPr>
        <w:t>2</w:t>
      </w:r>
      <w:r w:rsidR="008D3D32" w:rsidRPr="00010EDD">
        <w:rPr>
          <w:sz w:val="23"/>
          <w:szCs w:val="23"/>
        </w:rPr>
        <w:t>/08</w:t>
      </w:r>
      <w:r w:rsidR="00C9171D" w:rsidRPr="00010EDD">
        <w:rPr>
          <w:sz w:val="23"/>
          <w:szCs w:val="23"/>
        </w:rPr>
        <w:t xml:space="preserve">/2024, cujos estoques de </w:t>
      </w:r>
      <w:r w:rsidR="00850B94" w:rsidRPr="00010EDD">
        <w:rPr>
          <w:sz w:val="23"/>
          <w:szCs w:val="23"/>
        </w:rPr>
        <w:t xml:space="preserve">insumos odontológicos </w:t>
      </w:r>
      <w:r w:rsidR="00C9171D" w:rsidRPr="00010EDD">
        <w:rPr>
          <w:sz w:val="23"/>
          <w:szCs w:val="23"/>
        </w:rPr>
        <w:t xml:space="preserve">adquiridos são suficientes para atendimento das demandas </w:t>
      </w:r>
      <w:r w:rsidR="0045324C" w:rsidRPr="00010EDD">
        <w:rPr>
          <w:sz w:val="23"/>
          <w:szCs w:val="23"/>
        </w:rPr>
        <w:t>por mais até 90 (noventa) dias.</w:t>
      </w:r>
    </w:p>
    <w:p w:rsidR="00AB0D8B" w:rsidRPr="00010EDD" w:rsidRDefault="00AB0D8B" w:rsidP="00AF69F2">
      <w:pPr>
        <w:widowControl w:val="0"/>
        <w:ind w:left="284"/>
        <w:jc w:val="both"/>
        <w:rPr>
          <w:sz w:val="23"/>
          <w:szCs w:val="23"/>
        </w:rPr>
      </w:pPr>
    </w:p>
    <w:p w:rsidR="00AB0D8B" w:rsidRPr="00010EDD" w:rsidRDefault="00B778F4" w:rsidP="00AF69F2">
      <w:pPr>
        <w:widowControl w:val="0"/>
        <w:ind w:left="284"/>
        <w:jc w:val="both"/>
        <w:rPr>
          <w:sz w:val="23"/>
          <w:szCs w:val="23"/>
        </w:rPr>
      </w:pPr>
      <w:r w:rsidRPr="00010EDD">
        <w:rPr>
          <w:sz w:val="23"/>
          <w:szCs w:val="23"/>
        </w:rPr>
        <w:t>Este</w:t>
      </w:r>
      <w:r w:rsidR="00AB0D8B" w:rsidRPr="00010EDD">
        <w:rPr>
          <w:sz w:val="23"/>
          <w:szCs w:val="23"/>
        </w:rPr>
        <w:t xml:space="preserve"> documento é classificado como </w:t>
      </w:r>
      <w:r w:rsidR="00AB0D8B" w:rsidRPr="00010EDD">
        <w:rPr>
          <w:b/>
          <w:sz w:val="23"/>
          <w:szCs w:val="23"/>
        </w:rPr>
        <w:t>“NÃO SIGILOSO”</w:t>
      </w:r>
      <w:r w:rsidR="002E5CE2" w:rsidRPr="00010EDD">
        <w:rPr>
          <w:b/>
          <w:sz w:val="23"/>
          <w:szCs w:val="23"/>
        </w:rPr>
        <w:t xml:space="preserve"> </w:t>
      </w:r>
      <w:r w:rsidR="00AB0D8B" w:rsidRPr="00010EDD">
        <w:rPr>
          <w:sz w:val="23"/>
          <w:szCs w:val="23"/>
        </w:rPr>
        <w:t>nos termos da Lei 12.527/2011 (LAI – Lei de Acesso à Informação).</w:t>
      </w:r>
    </w:p>
    <w:p w:rsidR="00AB0D8B" w:rsidRPr="00010EDD" w:rsidRDefault="00AB0D8B" w:rsidP="00AF69F2">
      <w:pPr>
        <w:ind w:left="284"/>
        <w:jc w:val="both"/>
        <w:rPr>
          <w:rFonts w:eastAsia="Calibri"/>
          <w:color w:val="000000"/>
          <w:sz w:val="23"/>
          <w:szCs w:val="23"/>
        </w:rPr>
      </w:pPr>
    </w:p>
    <w:p w:rsidR="00AB0D8B" w:rsidRPr="00010EDD" w:rsidRDefault="00AB0D8B" w:rsidP="00AF69F2">
      <w:pPr>
        <w:numPr>
          <w:ilvl w:val="0"/>
          <w:numId w:val="2"/>
        </w:numPr>
        <w:ind w:left="284" w:firstLine="0"/>
        <w:jc w:val="both"/>
        <w:rPr>
          <w:rFonts w:eastAsia="Calibri"/>
          <w:b/>
          <w:color w:val="000000"/>
          <w:sz w:val="23"/>
          <w:szCs w:val="23"/>
        </w:rPr>
      </w:pPr>
      <w:r w:rsidRPr="00010EDD">
        <w:rPr>
          <w:rFonts w:eastAsia="Calibri"/>
          <w:b/>
          <w:color w:val="000000"/>
          <w:sz w:val="23"/>
          <w:szCs w:val="23"/>
        </w:rPr>
        <w:lastRenderedPageBreak/>
        <w:t>DESCRIÇÃO DOS REQUISITOS DA CONTRATAÇÃO</w:t>
      </w:r>
    </w:p>
    <w:p w:rsidR="00AB0D8B" w:rsidRPr="00010EDD" w:rsidRDefault="00AB0D8B" w:rsidP="00AF69F2">
      <w:pPr>
        <w:widowControl w:val="0"/>
        <w:ind w:left="284"/>
        <w:jc w:val="both"/>
        <w:rPr>
          <w:sz w:val="23"/>
          <w:szCs w:val="23"/>
        </w:rPr>
      </w:pPr>
      <w:r w:rsidRPr="00010EDD">
        <w:rPr>
          <w:sz w:val="23"/>
          <w:szCs w:val="23"/>
        </w:rPr>
        <w:t>Os bens têm natureza de bens comuns, tendo em vista que seus padrões de desempenho e qualidade podem ser objetivamente definidos pelo edital, por meio de especificações usuais de mercado, nos termos do art. 6º, inciso XIII, da Lei Federal nº 14.133/2021.</w:t>
      </w:r>
    </w:p>
    <w:p w:rsidR="00D37B01" w:rsidRPr="00010EDD" w:rsidRDefault="00D37B01" w:rsidP="00AF69F2">
      <w:pPr>
        <w:widowControl w:val="0"/>
        <w:ind w:left="284"/>
        <w:jc w:val="both"/>
        <w:rPr>
          <w:sz w:val="23"/>
          <w:szCs w:val="23"/>
        </w:rPr>
      </w:pPr>
    </w:p>
    <w:p w:rsidR="00357A3F" w:rsidRPr="00010EDD" w:rsidRDefault="00AB0D8B" w:rsidP="00AF69F2">
      <w:pPr>
        <w:widowControl w:val="0"/>
        <w:ind w:left="284"/>
        <w:jc w:val="both"/>
        <w:rPr>
          <w:sz w:val="23"/>
          <w:szCs w:val="23"/>
        </w:rPr>
      </w:pPr>
      <w:r w:rsidRPr="00010EDD">
        <w:rPr>
          <w:sz w:val="23"/>
          <w:szCs w:val="23"/>
        </w:rPr>
        <w:t>A prese</w:t>
      </w:r>
      <w:r w:rsidR="007748E7" w:rsidRPr="00010EDD">
        <w:rPr>
          <w:sz w:val="23"/>
          <w:szCs w:val="23"/>
        </w:rPr>
        <w:t>nte contratação tem por objeto</w:t>
      </w:r>
      <w:r w:rsidR="00B778F4" w:rsidRPr="00010EDD">
        <w:rPr>
          <w:sz w:val="23"/>
          <w:szCs w:val="23"/>
        </w:rPr>
        <w:t xml:space="preserve"> a</w:t>
      </w:r>
      <w:r w:rsidR="007748E7" w:rsidRPr="00010EDD">
        <w:rPr>
          <w:sz w:val="23"/>
          <w:szCs w:val="23"/>
        </w:rPr>
        <w:t xml:space="preserve"> aqui</w:t>
      </w:r>
      <w:r w:rsidR="00357A3F" w:rsidRPr="00010EDD">
        <w:rPr>
          <w:sz w:val="23"/>
          <w:szCs w:val="23"/>
        </w:rPr>
        <w:t>sições</w:t>
      </w:r>
      <w:r w:rsidR="005E62C3" w:rsidRPr="00010EDD">
        <w:rPr>
          <w:sz w:val="23"/>
          <w:szCs w:val="23"/>
        </w:rPr>
        <w:t xml:space="preserve"> de </w:t>
      </w:r>
      <w:r w:rsidR="00850B94" w:rsidRPr="00010EDD">
        <w:rPr>
          <w:sz w:val="23"/>
          <w:szCs w:val="23"/>
        </w:rPr>
        <w:t>insumos odontológicos</w:t>
      </w:r>
      <w:r w:rsidR="00E47278" w:rsidRPr="00010EDD">
        <w:rPr>
          <w:sz w:val="23"/>
          <w:szCs w:val="23"/>
        </w:rPr>
        <w:t>.</w:t>
      </w:r>
    </w:p>
    <w:p w:rsidR="00C9171D" w:rsidRPr="00010EDD" w:rsidRDefault="00C9171D" w:rsidP="00AF69F2">
      <w:pPr>
        <w:widowControl w:val="0"/>
        <w:ind w:left="284"/>
        <w:jc w:val="both"/>
        <w:rPr>
          <w:sz w:val="23"/>
          <w:szCs w:val="23"/>
        </w:rPr>
      </w:pPr>
    </w:p>
    <w:p w:rsidR="00C9171D" w:rsidRPr="00010EDD" w:rsidRDefault="00D37B01" w:rsidP="00AF69F2">
      <w:pPr>
        <w:widowControl w:val="0"/>
        <w:ind w:left="284"/>
        <w:jc w:val="both"/>
        <w:rPr>
          <w:sz w:val="23"/>
          <w:szCs w:val="23"/>
        </w:rPr>
      </w:pPr>
      <w:r w:rsidRPr="00010EDD">
        <w:rPr>
          <w:sz w:val="23"/>
          <w:szCs w:val="23"/>
        </w:rPr>
        <w:t xml:space="preserve">O prazo de entrega </w:t>
      </w:r>
      <w:r w:rsidR="00AB0D8B" w:rsidRPr="00010EDD">
        <w:rPr>
          <w:sz w:val="23"/>
          <w:szCs w:val="23"/>
        </w:rPr>
        <w:t xml:space="preserve">do objeto licitado deverá ser de até </w:t>
      </w:r>
      <w:r w:rsidR="00FE0D3E" w:rsidRPr="00010EDD">
        <w:rPr>
          <w:b/>
          <w:sz w:val="23"/>
          <w:szCs w:val="23"/>
          <w:u w:val="single"/>
        </w:rPr>
        <w:t>10</w:t>
      </w:r>
      <w:r w:rsidR="007748E7" w:rsidRPr="00010EDD">
        <w:rPr>
          <w:b/>
          <w:sz w:val="23"/>
          <w:szCs w:val="23"/>
          <w:u w:val="single"/>
        </w:rPr>
        <w:t xml:space="preserve"> (</w:t>
      </w:r>
      <w:r w:rsidR="00FE0D3E" w:rsidRPr="00010EDD">
        <w:rPr>
          <w:b/>
          <w:sz w:val="23"/>
          <w:szCs w:val="23"/>
          <w:u w:val="single"/>
        </w:rPr>
        <w:t>dez</w:t>
      </w:r>
      <w:r w:rsidR="007748E7" w:rsidRPr="00010EDD">
        <w:rPr>
          <w:b/>
          <w:sz w:val="23"/>
          <w:szCs w:val="23"/>
          <w:u w:val="single"/>
        </w:rPr>
        <w:t>)</w:t>
      </w:r>
      <w:r w:rsidR="00FE0D3E" w:rsidRPr="00010EDD">
        <w:rPr>
          <w:b/>
          <w:sz w:val="23"/>
          <w:szCs w:val="23"/>
          <w:u w:val="single"/>
        </w:rPr>
        <w:t xml:space="preserve"> dias úteis</w:t>
      </w:r>
      <w:r w:rsidR="007748E7" w:rsidRPr="00010EDD">
        <w:rPr>
          <w:iCs/>
          <w:color w:val="000000" w:themeColor="text1"/>
          <w:sz w:val="23"/>
          <w:szCs w:val="23"/>
        </w:rPr>
        <w:t xml:space="preserve">, </w:t>
      </w:r>
      <w:r w:rsidR="007748E7" w:rsidRPr="00010EDD">
        <w:rPr>
          <w:sz w:val="23"/>
          <w:szCs w:val="23"/>
        </w:rPr>
        <w:t>contados do recebimento da Ordem de Fornecimento acompanhados pela Nota de Empenho, em remessas parc</w:t>
      </w:r>
      <w:r w:rsidR="00812F84" w:rsidRPr="00010EDD">
        <w:rPr>
          <w:sz w:val="23"/>
          <w:szCs w:val="23"/>
        </w:rPr>
        <w:t>eladas conforme necessidades da Secretaria</w:t>
      </w:r>
      <w:r w:rsidR="007748E7" w:rsidRPr="00010EDD">
        <w:rPr>
          <w:sz w:val="23"/>
          <w:szCs w:val="23"/>
        </w:rPr>
        <w:t xml:space="preserve">, nesta cidade de Canápolis </w:t>
      </w:r>
      <w:r w:rsidR="00812F84" w:rsidRPr="00010EDD">
        <w:rPr>
          <w:sz w:val="23"/>
          <w:szCs w:val="23"/>
        </w:rPr>
        <w:t>-</w:t>
      </w:r>
      <w:r w:rsidR="007748E7" w:rsidRPr="00010EDD">
        <w:rPr>
          <w:sz w:val="23"/>
          <w:szCs w:val="23"/>
        </w:rPr>
        <w:t xml:space="preserve"> BA</w:t>
      </w:r>
      <w:r w:rsidR="00C9171D" w:rsidRPr="00010EDD">
        <w:rPr>
          <w:sz w:val="23"/>
          <w:szCs w:val="23"/>
        </w:rPr>
        <w:t>, para os itens (</w:t>
      </w:r>
      <w:r w:rsidR="00850B94" w:rsidRPr="00010EDD">
        <w:rPr>
          <w:sz w:val="23"/>
          <w:szCs w:val="23"/>
        </w:rPr>
        <w:t>insumos odontológicos</w:t>
      </w:r>
      <w:r w:rsidR="00C9171D" w:rsidRPr="00010EDD">
        <w:rPr>
          <w:sz w:val="23"/>
          <w:szCs w:val="23"/>
        </w:rPr>
        <w:t>)</w:t>
      </w:r>
      <w:r w:rsidR="00FE0D3E" w:rsidRPr="00010EDD">
        <w:rPr>
          <w:sz w:val="23"/>
          <w:szCs w:val="23"/>
        </w:rPr>
        <w:t>.</w:t>
      </w:r>
    </w:p>
    <w:p w:rsidR="00FE0D3E" w:rsidRPr="00010EDD" w:rsidRDefault="00FE0D3E" w:rsidP="00AF69F2">
      <w:pPr>
        <w:widowControl w:val="0"/>
        <w:ind w:left="284"/>
        <w:jc w:val="both"/>
        <w:rPr>
          <w:b/>
          <w:sz w:val="23"/>
          <w:szCs w:val="23"/>
        </w:rPr>
      </w:pPr>
    </w:p>
    <w:p w:rsidR="00AB0D8B" w:rsidRPr="00010EDD" w:rsidRDefault="00AB0D8B" w:rsidP="00AF69F2">
      <w:pPr>
        <w:widowControl w:val="0"/>
        <w:ind w:left="284"/>
        <w:jc w:val="both"/>
        <w:rPr>
          <w:sz w:val="23"/>
          <w:szCs w:val="23"/>
        </w:rPr>
      </w:pPr>
      <w:r w:rsidRPr="00010EDD">
        <w:rPr>
          <w:sz w:val="23"/>
          <w:szCs w:val="23"/>
        </w:rPr>
        <w:t>Os produtos deverão ser entregues,</w:t>
      </w:r>
      <w:r w:rsidR="00E47278" w:rsidRPr="00010EDD">
        <w:rPr>
          <w:sz w:val="23"/>
          <w:szCs w:val="23"/>
        </w:rPr>
        <w:t xml:space="preserve"> conforme as necessidades da Secretaria requisitante</w:t>
      </w:r>
      <w:r w:rsidRPr="00010EDD">
        <w:rPr>
          <w:sz w:val="23"/>
          <w:szCs w:val="23"/>
        </w:rPr>
        <w:t>,</w:t>
      </w:r>
      <w:r w:rsidR="00C9171D" w:rsidRPr="00010EDD">
        <w:rPr>
          <w:sz w:val="23"/>
          <w:szCs w:val="23"/>
        </w:rPr>
        <w:t xml:space="preserve"> t</w:t>
      </w:r>
      <w:r w:rsidR="007748E7" w:rsidRPr="00010EDD">
        <w:rPr>
          <w:sz w:val="23"/>
          <w:szCs w:val="23"/>
        </w:rPr>
        <w:t xml:space="preserve">endo em vista que o Município não trabalha com grandes estoques para melhor realização das despesas públicas e gestão de consumos </w:t>
      </w:r>
      <w:r w:rsidRPr="00010EDD">
        <w:rPr>
          <w:sz w:val="23"/>
          <w:szCs w:val="23"/>
        </w:rPr>
        <w:t>nos endereços informados na</w:t>
      </w:r>
      <w:r w:rsidR="00C9171D" w:rsidRPr="00010EDD">
        <w:rPr>
          <w:sz w:val="23"/>
          <w:szCs w:val="23"/>
        </w:rPr>
        <w:t xml:space="preserve"> Ordem de Fornecimento a ser encaminhada com a N</w:t>
      </w:r>
      <w:r w:rsidRPr="00010EDD">
        <w:rPr>
          <w:sz w:val="23"/>
          <w:szCs w:val="23"/>
        </w:rPr>
        <w:t xml:space="preserve">ota de </w:t>
      </w:r>
      <w:r w:rsidR="00C9171D" w:rsidRPr="00010EDD">
        <w:rPr>
          <w:sz w:val="23"/>
          <w:szCs w:val="23"/>
        </w:rPr>
        <w:t>E</w:t>
      </w:r>
      <w:r w:rsidRPr="00010EDD">
        <w:rPr>
          <w:sz w:val="23"/>
          <w:szCs w:val="23"/>
        </w:rPr>
        <w:t xml:space="preserve">mpenho </w:t>
      </w:r>
      <w:r w:rsidR="00C9171D" w:rsidRPr="00010EDD">
        <w:rPr>
          <w:sz w:val="23"/>
          <w:szCs w:val="23"/>
        </w:rPr>
        <w:t>para as</w:t>
      </w:r>
      <w:r w:rsidRPr="00010EDD">
        <w:rPr>
          <w:sz w:val="23"/>
          <w:szCs w:val="23"/>
        </w:rPr>
        <w:t xml:space="preserve"> compra</w:t>
      </w:r>
      <w:r w:rsidR="00C9171D" w:rsidRPr="00010EDD">
        <w:rPr>
          <w:sz w:val="23"/>
          <w:szCs w:val="23"/>
        </w:rPr>
        <w:t>s</w:t>
      </w:r>
      <w:r w:rsidRPr="00010EDD">
        <w:rPr>
          <w:sz w:val="23"/>
          <w:szCs w:val="23"/>
        </w:rPr>
        <w:t>.</w:t>
      </w:r>
    </w:p>
    <w:p w:rsidR="00AB0D8B" w:rsidRPr="00010EDD" w:rsidRDefault="00AB0D8B" w:rsidP="00AF69F2">
      <w:pPr>
        <w:ind w:left="284"/>
        <w:jc w:val="both"/>
        <w:rPr>
          <w:rFonts w:eastAsia="Calibri"/>
          <w:b/>
          <w:color w:val="000000"/>
          <w:sz w:val="23"/>
          <w:szCs w:val="23"/>
        </w:rPr>
      </w:pPr>
    </w:p>
    <w:p w:rsidR="00AB0D8B" w:rsidRPr="00010EDD" w:rsidRDefault="002E5CE2" w:rsidP="00AF69F2">
      <w:pPr>
        <w:numPr>
          <w:ilvl w:val="0"/>
          <w:numId w:val="2"/>
        </w:numPr>
        <w:ind w:left="284" w:firstLine="0"/>
        <w:jc w:val="both"/>
        <w:rPr>
          <w:rFonts w:eastAsia="Calibri"/>
          <w:b/>
          <w:color w:val="000000"/>
          <w:sz w:val="23"/>
          <w:szCs w:val="23"/>
        </w:rPr>
      </w:pPr>
      <w:r w:rsidRPr="00010EDD">
        <w:rPr>
          <w:rFonts w:eastAsia="Calibri"/>
          <w:b/>
          <w:color w:val="000000"/>
          <w:sz w:val="23"/>
          <w:szCs w:val="23"/>
        </w:rPr>
        <w:t>ALTERNATIVAS CONSIDERADAS</w:t>
      </w:r>
    </w:p>
    <w:p w:rsidR="002E5CE2" w:rsidRPr="00010EDD" w:rsidRDefault="002E5CE2" w:rsidP="002E5CE2">
      <w:pPr>
        <w:widowControl w:val="0"/>
        <w:ind w:left="284"/>
        <w:jc w:val="both"/>
        <w:rPr>
          <w:sz w:val="23"/>
          <w:szCs w:val="23"/>
        </w:rPr>
      </w:pPr>
      <w:r w:rsidRPr="00010EDD">
        <w:rPr>
          <w:sz w:val="23"/>
          <w:szCs w:val="23"/>
        </w:rPr>
        <w:t>Foram analisadas as seguintes alternativas para suprir a necessidade de aquisição de materiais odontológicos:</w:t>
      </w:r>
    </w:p>
    <w:p w:rsidR="002E5CE2" w:rsidRPr="00010EDD" w:rsidRDefault="002E5CE2" w:rsidP="002E5CE2">
      <w:pPr>
        <w:pStyle w:val="NormalWeb"/>
        <w:numPr>
          <w:ilvl w:val="0"/>
          <w:numId w:val="37"/>
        </w:numPr>
        <w:jc w:val="both"/>
        <w:rPr>
          <w:sz w:val="23"/>
          <w:szCs w:val="23"/>
        </w:rPr>
      </w:pPr>
      <w:r w:rsidRPr="00010EDD">
        <w:rPr>
          <w:b/>
          <w:bCs/>
          <w:sz w:val="23"/>
          <w:szCs w:val="23"/>
        </w:rPr>
        <w:t xml:space="preserve">Alternativa </w:t>
      </w:r>
      <w:proofErr w:type="gramStart"/>
      <w:r w:rsidRPr="00010EDD">
        <w:rPr>
          <w:b/>
          <w:bCs/>
          <w:sz w:val="23"/>
          <w:szCs w:val="23"/>
        </w:rPr>
        <w:t>1</w:t>
      </w:r>
      <w:proofErr w:type="gramEnd"/>
      <w:r w:rsidRPr="00010EDD">
        <w:rPr>
          <w:b/>
          <w:bCs/>
          <w:sz w:val="23"/>
          <w:szCs w:val="23"/>
        </w:rPr>
        <w:t>:</w:t>
      </w:r>
      <w:r w:rsidRPr="00010EDD">
        <w:rPr>
          <w:sz w:val="23"/>
          <w:szCs w:val="23"/>
        </w:rPr>
        <w:t xml:space="preserve"> Realização de processo licitatório para aquisição dos materiais.</w:t>
      </w:r>
      <w:r w:rsidRPr="00010EDD">
        <w:rPr>
          <w:sz w:val="23"/>
          <w:szCs w:val="23"/>
        </w:rPr>
        <w:br/>
      </w:r>
      <w:r w:rsidRPr="00010EDD">
        <w:rPr>
          <w:i/>
          <w:iCs/>
          <w:sz w:val="23"/>
          <w:szCs w:val="23"/>
        </w:rPr>
        <w:t>Análise:</w:t>
      </w:r>
      <w:r w:rsidRPr="00010EDD">
        <w:rPr>
          <w:sz w:val="23"/>
          <w:szCs w:val="23"/>
        </w:rPr>
        <w:t xml:space="preserve"> Essa é a alternativa mais viável, considerando que o mercado oferece uma ampla gama de fornecedores com capacidade técnica e comercial para atender à demanda com qualidade, dentro das normas exigidas. Além disso, um processo licitatório assegura a competitividade e a obtenção de melhores condições de preço.</w:t>
      </w:r>
    </w:p>
    <w:p w:rsidR="002E5CE2" w:rsidRPr="00010EDD" w:rsidRDefault="002E5CE2" w:rsidP="002E5CE2">
      <w:pPr>
        <w:pStyle w:val="NormalWeb"/>
        <w:numPr>
          <w:ilvl w:val="0"/>
          <w:numId w:val="37"/>
        </w:numPr>
        <w:jc w:val="both"/>
        <w:rPr>
          <w:sz w:val="23"/>
          <w:szCs w:val="23"/>
        </w:rPr>
      </w:pPr>
      <w:r w:rsidRPr="00010EDD">
        <w:rPr>
          <w:b/>
          <w:bCs/>
          <w:sz w:val="23"/>
          <w:szCs w:val="23"/>
        </w:rPr>
        <w:t xml:space="preserve">Alternativa </w:t>
      </w:r>
      <w:proofErr w:type="gramStart"/>
      <w:r w:rsidRPr="00010EDD">
        <w:rPr>
          <w:b/>
          <w:bCs/>
          <w:sz w:val="23"/>
          <w:szCs w:val="23"/>
        </w:rPr>
        <w:t>2</w:t>
      </w:r>
      <w:proofErr w:type="gramEnd"/>
      <w:r w:rsidRPr="00010EDD">
        <w:rPr>
          <w:b/>
          <w:bCs/>
          <w:sz w:val="23"/>
          <w:szCs w:val="23"/>
        </w:rPr>
        <w:t>:</w:t>
      </w:r>
      <w:r w:rsidRPr="00010EDD">
        <w:rPr>
          <w:sz w:val="23"/>
          <w:szCs w:val="23"/>
        </w:rPr>
        <w:t xml:space="preserve"> Aquisição emergencial.</w:t>
      </w:r>
    </w:p>
    <w:p w:rsidR="002E5CE2" w:rsidRPr="00010EDD" w:rsidRDefault="002E5CE2" w:rsidP="002E5CE2">
      <w:pPr>
        <w:pStyle w:val="NormalWeb"/>
        <w:ind w:left="720"/>
        <w:jc w:val="both"/>
        <w:rPr>
          <w:sz w:val="23"/>
          <w:szCs w:val="23"/>
        </w:rPr>
      </w:pPr>
      <w:r w:rsidRPr="00010EDD">
        <w:rPr>
          <w:i/>
          <w:iCs/>
          <w:sz w:val="23"/>
          <w:szCs w:val="23"/>
        </w:rPr>
        <w:t>Análise:</w:t>
      </w:r>
      <w:r w:rsidRPr="00010EDD">
        <w:rPr>
          <w:sz w:val="23"/>
          <w:szCs w:val="23"/>
        </w:rPr>
        <w:t xml:space="preserve"> Essa alternativa foi descartada, visto que o planejamento da aquisição dos materiais odontológicos foi realizado de forma a atender às demandas de médio e longo prazo, não justificando a necessidade de uma contratação emergencial.</w:t>
      </w:r>
    </w:p>
    <w:p w:rsidR="002E5CE2" w:rsidRPr="00010EDD" w:rsidRDefault="002E5CE2" w:rsidP="002E5CE2">
      <w:pPr>
        <w:pStyle w:val="NormalWeb"/>
        <w:widowControl w:val="0"/>
        <w:numPr>
          <w:ilvl w:val="0"/>
          <w:numId w:val="37"/>
        </w:numPr>
        <w:jc w:val="both"/>
        <w:rPr>
          <w:b/>
          <w:sz w:val="23"/>
          <w:szCs w:val="23"/>
        </w:rPr>
      </w:pPr>
      <w:r w:rsidRPr="00010EDD">
        <w:rPr>
          <w:b/>
          <w:bCs/>
          <w:sz w:val="23"/>
          <w:szCs w:val="23"/>
        </w:rPr>
        <w:t xml:space="preserve">Alternativa </w:t>
      </w:r>
      <w:proofErr w:type="gramStart"/>
      <w:r w:rsidRPr="00010EDD">
        <w:rPr>
          <w:b/>
          <w:bCs/>
          <w:sz w:val="23"/>
          <w:szCs w:val="23"/>
        </w:rPr>
        <w:t>3</w:t>
      </w:r>
      <w:proofErr w:type="gramEnd"/>
      <w:r w:rsidRPr="00010EDD">
        <w:rPr>
          <w:b/>
          <w:bCs/>
          <w:sz w:val="23"/>
          <w:szCs w:val="23"/>
        </w:rPr>
        <w:t>:</w:t>
      </w:r>
      <w:r w:rsidRPr="00010EDD">
        <w:rPr>
          <w:sz w:val="23"/>
          <w:szCs w:val="23"/>
        </w:rPr>
        <w:t xml:space="preserve"> Utilização de contratos de fornecimento anteriores.</w:t>
      </w:r>
      <w:r w:rsidRPr="00010EDD">
        <w:rPr>
          <w:sz w:val="23"/>
          <w:szCs w:val="23"/>
        </w:rPr>
        <w:br/>
      </w:r>
      <w:r w:rsidRPr="00010EDD">
        <w:rPr>
          <w:i/>
          <w:iCs/>
          <w:sz w:val="23"/>
          <w:szCs w:val="23"/>
        </w:rPr>
        <w:t>Análise:</w:t>
      </w:r>
      <w:r w:rsidRPr="00010EDD">
        <w:rPr>
          <w:sz w:val="23"/>
          <w:szCs w:val="23"/>
        </w:rPr>
        <w:t xml:space="preserve"> A utilização de contratos vigentes não é possível, uma vez que o volume atual de materiais odontológicos contratados já foi consumido, e não existe Ata de Registro com saldo dos quantitativos demandados.</w:t>
      </w:r>
    </w:p>
    <w:p w:rsidR="00217455" w:rsidRPr="00010EDD" w:rsidRDefault="00217455" w:rsidP="00217455">
      <w:pPr>
        <w:numPr>
          <w:ilvl w:val="0"/>
          <w:numId w:val="2"/>
        </w:numPr>
        <w:ind w:left="284" w:firstLine="0"/>
        <w:jc w:val="both"/>
        <w:rPr>
          <w:sz w:val="23"/>
          <w:szCs w:val="23"/>
        </w:rPr>
      </w:pPr>
      <w:r w:rsidRPr="00010EDD">
        <w:rPr>
          <w:rFonts w:eastAsia="Calibri"/>
          <w:b/>
          <w:color w:val="000000"/>
          <w:sz w:val="23"/>
          <w:szCs w:val="23"/>
        </w:rPr>
        <w:t>JUSTIFICATIVA</w:t>
      </w:r>
      <w:r w:rsidRPr="00010EDD">
        <w:rPr>
          <w:rFonts w:eastAsia="Calibri"/>
          <w:bCs/>
          <w:color w:val="000000"/>
          <w:sz w:val="23"/>
          <w:szCs w:val="23"/>
        </w:rPr>
        <w:t xml:space="preserve"> PARA A ESCOLHA DA ALTERNATIVA:</w:t>
      </w:r>
    </w:p>
    <w:p w:rsidR="00E1572E" w:rsidRPr="00010EDD" w:rsidRDefault="00E1572E" w:rsidP="00217455">
      <w:pPr>
        <w:ind w:left="284"/>
        <w:jc w:val="both"/>
        <w:rPr>
          <w:sz w:val="23"/>
          <w:szCs w:val="23"/>
        </w:rPr>
      </w:pPr>
      <w:r w:rsidRPr="00010EDD">
        <w:rPr>
          <w:sz w:val="23"/>
          <w:szCs w:val="23"/>
        </w:rPr>
        <w:t xml:space="preserve">A opção escolhida foi a </w:t>
      </w:r>
      <w:r w:rsidRPr="00010EDD">
        <w:rPr>
          <w:rStyle w:val="Forte"/>
          <w:sz w:val="23"/>
          <w:szCs w:val="23"/>
        </w:rPr>
        <w:t xml:space="preserve">Alternativa </w:t>
      </w:r>
      <w:proofErr w:type="gramStart"/>
      <w:r w:rsidRPr="00010EDD">
        <w:rPr>
          <w:rStyle w:val="Forte"/>
          <w:sz w:val="23"/>
          <w:szCs w:val="23"/>
        </w:rPr>
        <w:t>1</w:t>
      </w:r>
      <w:proofErr w:type="gramEnd"/>
      <w:r w:rsidRPr="00010EDD">
        <w:rPr>
          <w:rStyle w:val="Forte"/>
          <w:sz w:val="23"/>
          <w:szCs w:val="23"/>
        </w:rPr>
        <w:t>: Realização de processo licitatório</w:t>
      </w:r>
      <w:r w:rsidRPr="00010EDD">
        <w:rPr>
          <w:sz w:val="23"/>
          <w:szCs w:val="23"/>
        </w:rPr>
        <w:t>, pois permite a contratação de materiais odontológicos com base nos princípios da economicidade e eficiência, assegurando que os itens adquiridos atendam às especificações técnicas necessárias e estejam dentro dos parâmetros de mercado.</w:t>
      </w:r>
    </w:p>
    <w:p w:rsidR="00217455" w:rsidRPr="00010EDD" w:rsidRDefault="00217455" w:rsidP="00217455">
      <w:pPr>
        <w:ind w:left="284"/>
        <w:jc w:val="both"/>
        <w:rPr>
          <w:sz w:val="23"/>
          <w:szCs w:val="23"/>
        </w:rPr>
      </w:pPr>
    </w:p>
    <w:p w:rsidR="004757C1" w:rsidRPr="00010EDD" w:rsidRDefault="004957CC" w:rsidP="004757C1">
      <w:pPr>
        <w:numPr>
          <w:ilvl w:val="0"/>
          <w:numId w:val="2"/>
        </w:numPr>
        <w:ind w:left="284" w:firstLine="0"/>
        <w:jc w:val="both"/>
        <w:rPr>
          <w:rStyle w:val="Forte"/>
          <w:b w:val="0"/>
          <w:bCs w:val="0"/>
          <w:sz w:val="23"/>
          <w:szCs w:val="23"/>
        </w:rPr>
      </w:pPr>
      <w:r w:rsidRPr="00010EDD">
        <w:rPr>
          <w:rStyle w:val="Forte"/>
          <w:sz w:val="23"/>
          <w:szCs w:val="23"/>
        </w:rPr>
        <w:t>ESTIMATIVA DE CUSTO:</w:t>
      </w:r>
    </w:p>
    <w:p w:rsidR="004957CC" w:rsidRPr="00010EDD" w:rsidRDefault="00E1572E" w:rsidP="00010EDD">
      <w:pPr>
        <w:ind w:left="284"/>
        <w:jc w:val="both"/>
        <w:rPr>
          <w:sz w:val="23"/>
          <w:szCs w:val="23"/>
        </w:rPr>
      </w:pPr>
      <w:r w:rsidRPr="00010EDD">
        <w:rPr>
          <w:sz w:val="23"/>
          <w:szCs w:val="23"/>
        </w:rPr>
        <w:t xml:space="preserve">A estimativa de custo para a aquisição dos materiais odontológicos foi elaborada com base em pesquisa de mercado, contemplando fornecedores especializados e produtos de alta qualidade. O </w:t>
      </w:r>
      <w:r w:rsidRPr="00010EDD">
        <w:rPr>
          <w:sz w:val="23"/>
          <w:szCs w:val="23"/>
        </w:rPr>
        <w:lastRenderedPageBreak/>
        <w:t xml:space="preserve">valor médio obtido com a pesquisa foi de </w:t>
      </w:r>
      <w:r w:rsidRPr="00010EDD">
        <w:rPr>
          <w:b/>
          <w:sz w:val="23"/>
          <w:szCs w:val="23"/>
        </w:rPr>
        <w:t>R$</w:t>
      </w:r>
      <w:r w:rsidR="00010EDD" w:rsidRPr="00010EDD">
        <w:rPr>
          <w:b/>
          <w:sz w:val="23"/>
          <w:szCs w:val="23"/>
        </w:rPr>
        <w:t xml:space="preserve"> </w:t>
      </w:r>
      <w:r w:rsidR="00010EDD" w:rsidRPr="00010EDD">
        <w:rPr>
          <w:rFonts w:eastAsia="Calibri"/>
          <w:b/>
          <w:sz w:val="23"/>
          <w:szCs w:val="23"/>
        </w:rPr>
        <w:t>200.656,16</w:t>
      </w:r>
      <w:r w:rsidR="00010EDD" w:rsidRPr="00010EDD">
        <w:rPr>
          <w:rFonts w:eastAsia="Calibri"/>
          <w:sz w:val="23"/>
          <w:szCs w:val="23"/>
        </w:rPr>
        <w:t xml:space="preserve"> (duzentos mil, seiscentos e cinquenta e seis reais e dezesseis centavos)</w:t>
      </w:r>
      <w:r w:rsidRPr="00010EDD">
        <w:rPr>
          <w:sz w:val="23"/>
          <w:szCs w:val="23"/>
        </w:rPr>
        <w:t>, conforme detalhado no Anexo I (Pesquisa de Preços).</w:t>
      </w:r>
    </w:p>
    <w:p w:rsidR="00010EDD" w:rsidRPr="00010EDD" w:rsidRDefault="00010EDD" w:rsidP="00010EDD">
      <w:pPr>
        <w:ind w:left="284"/>
        <w:jc w:val="both"/>
        <w:rPr>
          <w:sz w:val="23"/>
          <w:szCs w:val="23"/>
        </w:rPr>
      </w:pPr>
    </w:p>
    <w:p w:rsidR="00E1572E" w:rsidRPr="00010EDD" w:rsidRDefault="00E1572E" w:rsidP="004957CC">
      <w:pPr>
        <w:ind w:left="284"/>
        <w:jc w:val="both"/>
        <w:rPr>
          <w:sz w:val="23"/>
          <w:szCs w:val="23"/>
        </w:rPr>
      </w:pPr>
      <w:r w:rsidRPr="00010EDD">
        <w:rPr>
          <w:sz w:val="23"/>
          <w:szCs w:val="23"/>
        </w:rPr>
        <w:t>As cotações foram realizadas em conformidade com a Lei nº 14.133/2021, utilizando três fontes de mercado diferentes, e levando em consideração a especificidade dos materiais a serem adquiridos, como prazo de validade e conformidade com normas sanitárias.</w:t>
      </w:r>
    </w:p>
    <w:p w:rsidR="004957CC" w:rsidRPr="00010EDD" w:rsidRDefault="004957CC" w:rsidP="004957CC">
      <w:pPr>
        <w:ind w:left="284"/>
        <w:jc w:val="both"/>
        <w:rPr>
          <w:sz w:val="23"/>
          <w:szCs w:val="23"/>
        </w:rPr>
      </w:pPr>
    </w:p>
    <w:p w:rsidR="00010EDD" w:rsidRPr="00010EDD" w:rsidRDefault="00AB0D8B" w:rsidP="00AF69F2">
      <w:pPr>
        <w:numPr>
          <w:ilvl w:val="0"/>
          <w:numId w:val="2"/>
        </w:numPr>
        <w:ind w:left="284" w:firstLine="0"/>
        <w:jc w:val="both"/>
        <w:rPr>
          <w:rFonts w:eastAsia="Calibri"/>
          <w:b/>
          <w:color w:val="000000" w:themeColor="text1"/>
          <w:sz w:val="23"/>
          <w:szCs w:val="23"/>
        </w:rPr>
      </w:pPr>
      <w:r w:rsidRPr="00010EDD">
        <w:rPr>
          <w:rFonts w:eastAsia="Calibri"/>
          <w:b/>
          <w:color w:val="000000"/>
          <w:sz w:val="23"/>
          <w:szCs w:val="23"/>
        </w:rPr>
        <w:t>ESTIMATIVA DAS QUAN</w:t>
      </w:r>
      <w:r w:rsidR="00936CF5" w:rsidRPr="00010EDD">
        <w:rPr>
          <w:rFonts w:eastAsia="Calibri"/>
          <w:b/>
          <w:color w:val="000000"/>
          <w:sz w:val="23"/>
          <w:szCs w:val="23"/>
        </w:rPr>
        <w:t xml:space="preserve">TIDADES E DO </w:t>
      </w:r>
      <w:r w:rsidRPr="00010EDD">
        <w:rPr>
          <w:rFonts w:eastAsia="Calibri"/>
          <w:b/>
          <w:color w:val="000000" w:themeColor="text1"/>
          <w:sz w:val="23"/>
          <w:szCs w:val="23"/>
        </w:rPr>
        <w:t>VALOR DA CONTRATAÇÃO</w:t>
      </w:r>
    </w:p>
    <w:p w:rsidR="007748E7" w:rsidRPr="00010EDD" w:rsidRDefault="00010EDD" w:rsidP="00010EDD">
      <w:pPr>
        <w:ind w:left="284"/>
        <w:jc w:val="both"/>
        <w:rPr>
          <w:rFonts w:eastAsia="Calibri"/>
          <w:b/>
          <w:color w:val="000000" w:themeColor="text1"/>
          <w:sz w:val="23"/>
          <w:szCs w:val="23"/>
        </w:rPr>
      </w:pPr>
      <w:r w:rsidRPr="00010EDD">
        <w:rPr>
          <w:rFonts w:eastAsia="Calibri"/>
          <w:b/>
          <w:color w:val="FF0000"/>
          <w:sz w:val="23"/>
          <w:szCs w:val="23"/>
        </w:rPr>
        <w:t>(Preenchimento Obrigatório)</w:t>
      </w:r>
    </w:p>
    <w:p w:rsidR="00121070" w:rsidRPr="00010EDD" w:rsidRDefault="00121070" w:rsidP="00AF69F2">
      <w:pPr>
        <w:ind w:left="284"/>
        <w:jc w:val="both"/>
        <w:rPr>
          <w:rFonts w:eastAsia="Calibri"/>
          <w:color w:val="000000"/>
          <w:sz w:val="23"/>
          <w:szCs w:val="23"/>
        </w:rPr>
      </w:pPr>
    </w:p>
    <w:p w:rsidR="00936CF5" w:rsidRPr="00010EDD" w:rsidRDefault="0039789D" w:rsidP="00AF69F2">
      <w:pPr>
        <w:ind w:left="284"/>
        <w:jc w:val="both"/>
        <w:rPr>
          <w:rFonts w:eastAsia="Calibri"/>
          <w:color w:val="000000"/>
          <w:sz w:val="23"/>
          <w:szCs w:val="23"/>
        </w:rPr>
      </w:pPr>
      <w:r w:rsidRPr="00010EDD">
        <w:rPr>
          <w:rFonts w:eastAsia="Calibri"/>
          <w:color w:val="000000"/>
          <w:sz w:val="23"/>
          <w:szCs w:val="23"/>
        </w:rPr>
        <w:t>Os quantitativos</w:t>
      </w:r>
      <w:r w:rsidR="00936CF5" w:rsidRPr="00010EDD">
        <w:rPr>
          <w:rFonts w:eastAsia="Calibri"/>
          <w:color w:val="000000"/>
          <w:sz w:val="23"/>
          <w:szCs w:val="23"/>
        </w:rPr>
        <w:t xml:space="preserve"> estimados para a contratação pretendida têm como parâmetro as últimas contratações com o mesmo objeto, realizadas por esta Administração, com adição de quantitativos de margem de segurança</w:t>
      </w:r>
      <w:r w:rsidR="00392557" w:rsidRPr="00010EDD">
        <w:rPr>
          <w:rFonts w:eastAsia="Calibri"/>
          <w:color w:val="000000"/>
          <w:sz w:val="23"/>
          <w:szCs w:val="23"/>
        </w:rPr>
        <w:t>.</w:t>
      </w:r>
    </w:p>
    <w:p w:rsidR="00121070" w:rsidRPr="00010EDD" w:rsidRDefault="00121070" w:rsidP="00AF69F2">
      <w:pPr>
        <w:ind w:left="284"/>
        <w:jc w:val="both"/>
        <w:rPr>
          <w:rFonts w:eastAsia="Calibri"/>
          <w:b/>
          <w:color w:val="000000" w:themeColor="text1"/>
          <w:sz w:val="23"/>
          <w:szCs w:val="23"/>
        </w:rPr>
      </w:pPr>
    </w:p>
    <w:p w:rsidR="00AB0D8B" w:rsidRPr="00010EDD" w:rsidRDefault="00AB0D8B" w:rsidP="001025B1">
      <w:pPr>
        <w:widowControl w:val="0"/>
        <w:ind w:left="284"/>
        <w:jc w:val="both"/>
        <w:rPr>
          <w:rFonts w:eastAsia="Calibri"/>
          <w:color w:val="000000" w:themeColor="text1"/>
          <w:sz w:val="23"/>
          <w:szCs w:val="23"/>
        </w:rPr>
      </w:pPr>
      <w:r w:rsidRPr="00010EDD">
        <w:rPr>
          <w:rFonts w:eastAsia="Calibri"/>
          <w:color w:val="000000" w:themeColor="text1"/>
          <w:sz w:val="23"/>
          <w:szCs w:val="23"/>
        </w:rPr>
        <w:t>A pesquisa foi realizada conforme as diretrizes da IN SEGES/ME 65/2021 e será anexada posteriormente ao processo (mapa comparativo e documentos comprobatórios - pesquisas).</w:t>
      </w:r>
    </w:p>
    <w:p w:rsidR="001025B1" w:rsidRDefault="001025B1" w:rsidP="001025B1">
      <w:pPr>
        <w:widowControl w:val="0"/>
        <w:ind w:left="284"/>
        <w:jc w:val="both"/>
        <w:rPr>
          <w:rFonts w:eastAsia="Calibri"/>
          <w:color w:val="000000" w:themeColor="text1"/>
          <w:sz w:val="23"/>
          <w:szCs w:val="23"/>
        </w:rPr>
      </w:pPr>
    </w:p>
    <w:p w:rsidR="001025B1" w:rsidRPr="001025B1" w:rsidRDefault="001025B1" w:rsidP="001025B1">
      <w:pPr>
        <w:widowControl w:val="0"/>
        <w:ind w:left="284"/>
        <w:jc w:val="both"/>
        <w:rPr>
          <w:rFonts w:eastAsia="Calibri"/>
          <w:color w:val="000000" w:themeColor="text1"/>
          <w:sz w:val="23"/>
          <w:szCs w:val="23"/>
        </w:rPr>
      </w:pPr>
      <w:r w:rsidRPr="001025B1">
        <w:rPr>
          <w:rFonts w:eastAsia="Calibri"/>
          <w:color w:val="000000" w:themeColor="text1"/>
          <w:sz w:val="23"/>
          <w:szCs w:val="23"/>
        </w:rPr>
        <w:t xml:space="preserve">Os cálculos deste relatório foram elaborados com base nas metodologias descritas na 4ª edição do Manual de Orientação de Pesquisa de Preços do Superior Tribunal de Justiça (STJ). </w:t>
      </w:r>
      <w:proofErr w:type="spellStart"/>
      <w:r w:rsidRPr="001025B1">
        <w:rPr>
          <w:rFonts w:eastAsia="Calibri"/>
          <w:color w:val="000000" w:themeColor="text1"/>
          <w:sz w:val="23"/>
          <w:szCs w:val="23"/>
        </w:rPr>
        <w:t>Autilização</w:t>
      </w:r>
      <w:proofErr w:type="spellEnd"/>
      <w:r w:rsidRPr="001025B1">
        <w:rPr>
          <w:rFonts w:eastAsia="Calibri"/>
          <w:color w:val="000000" w:themeColor="text1"/>
          <w:sz w:val="23"/>
          <w:szCs w:val="23"/>
        </w:rPr>
        <w:t xml:space="preserve"> desse manual assegura a precisão e a confiabilidade dos cálculos apresentados, conforme os padrões estabelecidos pelo STJ.</w:t>
      </w:r>
      <w:r>
        <w:rPr>
          <w:rFonts w:eastAsia="Calibri"/>
          <w:color w:val="000000" w:themeColor="text1"/>
          <w:sz w:val="23"/>
          <w:szCs w:val="23"/>
        </w:rPr>
        <w:t xml:space="preserve"> Acesse aqui: </w:t>
      </w:r>
      <w:hyperlink r:id="rId9" w:history="1">
        <w:r>
          <w:rPr>
            <w:rStyle w:val="Hyperlink"/>
          </w:rPr>
          <w:t>11587-35816</w:t>
        </w:r>
        <w:r>
          <w:rPr>
            <w:rStyle w:val="Hyperlink"/>
          </w:rPr>
          <w:t>-</w:t>
        </w:r>
        <w:r>
          <w:rPr>
            <w:rStyle w:val="Hyperlink"/>
          </w:rPr>
          <w:t>2-PB.pdf (</w:t>
        </w:r>
        <w:proofErr w:type="gramStart"/>
        <w:r>
          <w:rPr>
            <w:rStyle w:val="Hyperlink"/>
          </w:rPr>
          <w:t>bancodeprecos.com.</w:t>
        </w:r>
        <w:proofErr w:type="gramEnd"/>
        <w:r>
          <w:rPr>
            <w:rStyle w:val="Hyperlink"/>
          </w:rPr>
          <w:t>br)</w:t>
        </w:r>
      </w:hyperlink>
    </w:p>
    <w:p w:rsidR="001025B1" w:rsidRPr="00010EDD" w:rsidRDefault="001025B1" w:rsidP="00AF69F2">
      <w:pPr>
        <w:widowControl w:val="0"/>
        <w:ind w:left="284"/>
        <w:jc w:val="both"/>
        <w:rPr>
          <w:rFonts w:eastAsia="Calibri"/>
          <w:color w:val="000000" w:themeColor="text1"/>
          <w:sz w:val="23"/>
          <w:szCs w:val="23"/>
        </w:rPr>
      </w:pPr>
    </w:p>
    <w:p w:rsidR="00AB0D8B" w:rsidRDefault="00AB0D8B" w:rsidP="00AF69F2">
      <w:pPr>
        <w:widowControl w:val="0"/>
        <w:ind w:left="284"/>
        <w:jc w:val="both"/>
        <w:rPr>
          <w:rFonts w:eastAsia="Calibri"/>
          <w:color w:val="000000" w:themeColor="text1"/>
          <w:sz w:val="23"/>
          <w:szCs w:val="23"/>
        </w:rPr>
      </w:pPr>
      <w:r w:rsidRPr="00010EDD">
        <w:rPr>
          <w:rFonts w:eastAsia="Calibri"/>
          <w:color w:val="000000" w:themeColor="text1"/>
          <w:sz w:val="23"/>
          <w:szCs w:val="23"/>
        </w:rPr>
        <w:t xml:space="preserve">Os valores estimados estão baseados nos </w:t>
      </w:r>
      <w:r w:rsidRPr="001025B1">
        <w:rPr>
          <w:rFonts w:eastAsia="Calibri"/>
          <w:b/>
          <w:color w:val="000000" w:themeColor="text1"/>
          <w:sz w:val="23"/>
          <w:szCs w:val="23"/>
        </w:rPr>
        <w:t>preços médios</w:t>
      </w:r>
      <w:r w:rsidRPr="00010EDD">
        <w:rPr>
          <w:rFonts w:eastAsia="Calibri"/>
          <w:color w:val="000000" w:themeColor="text1"/>
          <w:sz w:val="23"/>
          <w:szCs w:val="23"/>
        </w:rPr>
        <w:t xml:space="preserve"> das coletas de Preços realizadas por esta Diretoria de Compras, Material e Patrimônio, vinculado a Secretaria Municipal de Finanças, Administração</w:t>
      </w:r>
      <w:r w:rsidR="001025B1">
        <w:rPr>
          <w:rFonts w:eastAsia="Calibri"/>
          <w:color w:val="000000" w:themeColor="text1"/>
          <w:sz w:val="23"/>
          <w:szCs w:val="23"/>
        </w:rPr>
        <w:t xml:space="preserve"> e Planejamento no período de 12</w:t>
      </w:r>
      <w:r w:rsidR="006A3C96" w:rsidRPr="00010EDD">
        <w:rPr>
          <w:rFonts w:eastAsia="Calibri"/>
          <w:color w:val="000000" w:themeColor="text1"/>
          <w:sz w:val="23"/>
          <w:szCs w:val="23"/>
        </w:rPr>
        <w:t>/0</w:t>
      </w:r>
      <w:r w:rsidR="001025B1">
        <w:rPr>
          <w:rFonts w:eastAsia="Calibri"/>
          <w:color w:val="000000" w:themeColor="text1"/>
          <w:sz w:val="23"/>
          <w:szCs w:val="23"/>
        </w:rPr>
        <w:t>9</w:t>
      </w:r>
      <w:r w:rsidR="00121070" w:rsidRPr="00010EDD">
        <w:rPr>
          <w:rFonts w:eastAsia="Calibri"/>
          <w:color w:val="000000" w:themeColor="text1"/>
          <w:sz w:val="23"/>
          <w:szCs w:val="23"/>
        </w:rPr>
        <w:t>/2024</w:t>
      </w:r>
      <w:r w:rsidR="001025B1">
        <w:rPr>
          <w:rFonts w:eastAsia="Calibri"/>
          <w:color w:val="000000" w:themeColor="text1"/>
          <w:sz w:val="23"/>
          <w:szCs w:val="23"/>
        </w:rPr>
        <w:t xml:space="preserve"> à 19/09</w:t>
      </w:r>
      <w:r w:rsidR="00256D82" w:rsidRPr="00010EDD">
        <w:rPr>
          <w:rFonts w:eastAsia="Calibri"/>
          <w:color w:val="000000" w:themeColor="text1"/>
          <w:sz w:val="23"/>
          <w:szCs w:val="23"/>
        </w:rPr>
        <w:t>/2024</w:t>
      </w:r>
      <w:r w:rsidRPr="00010EDD">
        <w:rPr>
          <w:rFonts w:eastAsia="Calibri"/>
          <w:color w:val="000000" w:themeColor="text1"/>
          <w:sz w:val="23"/>
          <w:szCs w:val="23"/>
        </w:rPr>
        <w:t xml:space="preserve"> no sítio eletrônico especializado “Banco de Preços” (</w:t>
      </w:r>
      <w:hyperlink r:id="rId10" w:history="1">
        <w:r w:rsidRPr="00010EDD">
          <w:rPr>
            <w:rStyle w:val="Hyperlink"/>
            <w:rFonts w:eastAsia="Calibri"/>
            <w:sz w:val="23"/>
            <w:szCs w:val="23"/>
          </w:rPr>
          <w:t>https://www.bancodeprecos.com.br</w:t>
        </w:r>
      </w:hyperlink>
      <w:r w:rsidRPr="00010EDD">
        <w:rPr>
          <w:rFonts w:eastAsia="Calibri"/>
          <w:color w:val="000000" w:themeColor="text1"/>
          <w:sz w:val="23"/>
          <w:szCs w:val="23"/>
        </w:rPr>
        <w:t>).</w:t>
      </w:r>
    </w:p>
    <w:p w:rsidR="001025B1" w:rsidRDefault="001025B1" w:rsidP="00AF69F2">
      <w:pPr>
        <w:widowControl w:val="0"/>
        <w:ind w:left="284"/>
        <w:jc w:val="both"/>
        <w:rPr>
          <w:rFonts w:eastAsia="Calibri"/>
          <w:color w:val="000000" w:themeColor="text1"/>
          <w:sz w:val="23"/>
          <w:szCs w:val="23"/>
        </w:rPr>
      </w:pPr>
    </w:p>
    <w:p w:rsidR="001025B1" w:rsidRDefault="001025B1" w:rsidP="00AF69F2">
      <w:pPr>
        <w:widowControl w:val="0"/>
        <w:ind w:left="284"/>
        <w:jc w:val="both"/>
        <w:rPr>
          <w:rFonts w:eastAsia="Calibri"/>
          <w:color w:val="000000" w:themeColor="text1"/>
          <w:sz w:val="23"/>
          <w:szCs w:val="23"/>
        </w:rPr>
      </w:pPr>
      <w:r w:rsidRPr="001025B1">
        <w:rPr>
          <w:rFonts w:eastAsia="Calibri"/>
          <w:color w:val="000000" w:themeColor="text1"/>
          <w:sz w:val="23"/>
          <w:szCs w:val="23"/>
        </w:rPr>
        <w:t xml:space="preserve">Relatório gerado no dia 19/09/2024 </w:t>
      </w:r>
      <w:proofErr w:type="gramStart"/>
      <w:r w:rsidRPr="001025B1">
        <w:rPr>
          <w:rFonts w:eastAsia="Calibri"/>
          <w:color w:val="000000" w:themeColor="text1"/>
          <w:sz w:val="23"/>
          <w:szCs w:val="23"/>
        </w:rPr>
        <w:t>14:08</w:t>
      </w:r>
      <w:proofErr w:type="gramEnd"/>
      <w:r w:rsidRPr="001025B1">
        <w:rPr>
          <w:rFonts w:eastAsia="Calibri"/>
          <w:color w:val="000000" w:themeColor="text1"/>
          <w:sz w:val="23"/>
          <w:szCs w:val="23"/>
        </w:rPr>
        <w:t>:33 (IP: 179.63.123.254) Código Validação: qyxfskacfxIJDIOtnC6cgaqGE1QvKWvGOwe%2bo5VawfwqHU8nPtm6WA%3d%3d</w:t>
      </w:r>
      <w:r>
        <w:rPr>
          <w:rFonts w:eastAsia="Calibri"/>
          <w:color w:val="000000" w:themeColor="text1"/>
          <w:sz w:val="23"/>
          <w:szCs w:val="23"/>
        </w:rPr>
        <w:t>, acessível no link/QD-CODE abaixo:</w:t>
      </w:r>
    </w:p>
    <w:p w:rsidR="001025B1" w:rsidRDefault="001025B1" w:rsidP="00AF69F2">
      <w:pPr>
        <w:widowControl w:val="0"/>
        <w:ind w:left="284"/>
        <w:jc w:val="both"/>
        <w:rPr>
          <w:rFonts w:eastAsia="Calibri"/>
          <w:color w:val="000000" w:themeColor="text1"/>
          <w:sz w:val="23"/>
          <w:szCs w:val="23"/>
        </w:rPr>
      </w:pPr>
      <w:r>
        <w:rPr>
          <w:rFonts w:eastAsia="Calibri"/>
          <w:color w:val="000000" w:themeColor="text1"/>
          <w:sz w:val="23"/>
          <w:szCs w:val="23"/>
        </w:rPr>
        <w:t xml:space="preserve"> </w:t>
      </w:r>
      <w:r w:rsidRPr="001025B1">
        <w:rPr>
          <w:rFonts w:eastAsia="Calibri"/>
          <w:color w:val="000000" w:themeColor="text1"/>
          <w:sz w:val="23"/>
          <w:szCs w:val="23"/>
        </w:rPr>
        <w:t xml:space="preserve"> </w:t>
      </w:r>
      <w:hyperlink r:id="rId11" w:history="1">
        <w:r w:rsidRPr="00FF1147">
          <w:rPr>
            <w:rStyle w:val="Hyperlink"/>
            <w:rFonts w:eastAsia="Calibri"/>
            <w:sz w:val="23"/>
            <w:szCs w:val="23"/>
          </w:rPr>
          <w:t>http://www.bancodeprecos.com.br/CertificadoAutenticidade?token=qyxfskacfxIJDIOtnC6cgaqGE1QvKWvGOwe%252bo5VawfwqHU8nPtm6WA%253d%253d</w:t>
        </w:r>
      </w:hyperlink>
      <w:r>
        <w:rPr>
          <w:rFonts w:eastAsia="Calibri"/>
          <w:color w:val="000000" w:themeColor="text1"/>
          <w:sz w:val="23"/>
          <w:szCs w:val="23"/>
        </w:rPr>
        <w:t xml:space="preserve"> </w:t>
      </w:r>
    </w:p>
    <w:p w:rsidR="0034177A" w:rsidRDefault="0034177A" w:rsidP="00AF69F2">
      <w:pPr>
        <w:widowControl w:val="0"/>
        <w:ind w:left="284"/>
        <w:jc w:val="both"/>
        <w:rPr>
          <w:rFonts w:eastAsia="Calibri"/>
          <w:color w:val="000000" w:themeColor="text1"/>
          <w:sz w:val="23"/>
          <w:szCs w:val="23"/>
        </w:rPr>
      </w:pPr>
    </w:p>
    <w:p w:rsidR="001025B1" w:rsidRPr="00010EDD" w:rsidRDefault="001025B1" w:rsidP="001025B1">
      <w:pPr>
        <w:widowControl w:val="0"/>
        <w:ind w:left="284"/>
        <w:jc w:val="center"/>
        <w:rPr>
          <w:rFonts w:eastAsia="Calibri"/>
          <w:color w:val="000000" w:themeColor="text1"/>
          <w:sz w:val="23"/>
          <w:szCs w:val="23"/>
        </w:rPr>
      </w:pPr>
      <w:r>
        <w:rPr>
          <w:rFonts w:eastAsia="Calibri"/>
          <w:color w:val="000000" w:themeColor="text1"/>
          <w:sz w:val="23"/>
          <w:szCs w:val="23"/>
        </w:rPr>
        <w:drawing>
          <wp:inline distT="0" distB="0" distL="0" distR="0" wp14:anchorId="4FC8AE29" wp14:editId="60CE3E3F">
            <wp:extent cx="964277" cy="1008717"/>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8204" cy="1012825"/>
                    </a:xfrm>
                    <a:prstGeom prst="rect">
                      <a:avLst/>
                    </a:prstGeom>
                    <a:noFill/>
                    <a:ln>
                      <a:noFill/>
                    </a:ln>
                  </pic:spPr>
                </pic:pic>
              </a:graphicData>
            </a:graphic>
          </wp:inline>
        </w:drawing>
      </w:r>
    </w:p>
    <w:p w:rsidR="00121070" w:rsidRPr="00010EDD" w:rsidRDefault="00121070" w:rsidP="00AF69F2">
      <w:pPr>
        <w:widowControl w:val="0"/>
        <w:ind w:left="284"/>
        <w:jc w:val="both"/>
        <w:rPr>
          <w:rFonts w:eastAsia="Calibri"/>
          <w:color w:val="000000" w:themeColor="text1"/>
          <w:sz w:val="23"/>
          <w:szCs w:val="23"/>
        </w:rPr>
      </w:pPr>
    </w:p>
    <w:p w:rsidR="00AB0D8B" w:rsidRPr="00010EDD" w:rsidRDefault="00AB0D8B" w:rsidP="00AF69F2">
      <w:pPr>
        <w:widowControl w:val="0"/>
        <w:ind w:left="284"/>
        <w:jc w:val="both"/>
        <w:rPr>
          <w:rFonts w:eastAsia="Calibri"/>
          <w:color w:val="000000" w:themeColor="text1"/>
          <w:sz w:val="23"/>
          <w:szCs w:val="23"/>
        </w:rPr>
      </w:pPr>
      <w:r w:rsidRPr="00010EDD">
        <w:rPr>
          <w:rFonts w:eastAsia="Calibri"/>
          <w:color w:val="000000" w:themeColor="text1"/>
          <w:sz w:val="23"/>
          <w:szCs w:val="23"/>
        </w:rPr>
        <w:t xml:space="preserve">Estima-se para a contratação almejada o valor total de </w:t>
      </w:r>
      <w:r w:rsidR="00D23E26" w:rsidRPr="00010EDD">
        <w:rPr>
          <w:rFonts w:eastAsia="Calibri"/>
          <w:b/>
          <w:color w:val="000000" w:themeColor="text1"/>
          <w:sz w:val="23"/>
          <w:szCs w:val="23"/>
        </w:rPr>
        <w:t xml:space="preserve">R$ </w:t>
      </w:r>
      <w:r w:rsidR="008C262D" w:rsidRPr="00010EDD">
        <w:rPr>
          <w:rFonts w:eastAsia="Calibri"/>
          <w:b/>
          <w:color w:val="000000" w:themeColor="text1"/>
          <w:sz w:val="23"/>
          <w:szCs w:val="23"/>
        </w:rPr>
        <w:t xml:space="preserve">200.565,16 </w:t>
      </w:r>
      <w:r w:rsidR="00D23E26" w:rsidRPr="00010EDD">
        <w:rPr>
          <w:rFonts w:eastAsia="Calibri"/>
          <w:color w:val="000000" w:themeColor="text1"/>
          <w:sz w:val="23"/>
          <w:szCs w:val="23"/>
        </w:rPr>
        <w:t>(</w:t>
      </w:r>
      <w:r w:rsidR="008C262D" w:rsidRPr="00010EDD">
        <w:rPr>
          <w:rFonts w:eastAsia="Calibri"/>
          <w:color w:val="000000" w:themeColor="text1"/>
          <w:sz w:val="23"/>
          <w:szCs w:val="23"/>
        </w:rPr>
        <w:t>duzentos e quinhentos e sessenta e cinco e dezesseis centavos</w:t>
      </w:r>
      <w:r w:rsidR="00D23E26" w:rsidRPr="00010EDD">
        <w:rPr>
          <w:rFonts w:eastAsia="Calibri"/>
          <w:color w:val="000000" w:themeColor="text1"/>
          <w:sz w:val="23"/>
          <w:szCs w:val="23"/>
        </w:rPr>
        <w:t>)</w:t>
      </w:r>
      <w:r w:rsidRPr="00010EDD">
        <w:rPr>
          <w:rFonts w:eastAsia="Calibri"/>
          <w:color w:val="000000" w:themeColor="text1"/>
          <w:sz w:val="23"/>
          <w:szCs w:val="23"/>
        </w:rPr>
        <w:t>, conforme tabela abaixo:</w:t>
      </w:r>
    </w:p>
    <w:p w:rsidR="008C262D" w:rsidRPr="00010EDD" w:rsidRDefault="008C262D" w:rsidP="00AF69F2">
      <w:pPr>
        <w:widowControl w:val="0"/>
        <w:ind w:left="284"/>
        <w:jc w:val="both"/>
        <w:rPr>
          <w:rFonts w:eastAsia="Calibri"/>
          <w:color w:val="000000" w:themeColor="text1"/>
          <w:sz w:val="23"/>
          <w:szCs w:val="23"/>
        </w:rPr>
      </w:pPr>
    </w:p>
    <w:tbl>
      <w:tblPr>
        <w:tblW w:w="977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1380"/>
        <w:gridCol w:w="1214"/>
        <w:gridCol w:w="3471"/>
        <w:gridCol w:w="1316"/>
        <w:gridCol w:w="1640"/>
      </w:tblGrid>
      <w:tr w:rsidR="00010EDD" w:rsidRPr="00C17FA3" w:rsidTr="00C17FA3">
        <w:trPr>
          <w:trHeight w:val="315"/>
        </w:trPr>
        <w:tc>
          <w:tcPr>
            <w:tcW w:w="9775" w:type="dxa"/>
            <w:gridSpan w:val="6"/>
            <w:shd w:val="clear" w:color="auto" w:fill="auto"/>
            <w:vAlign w:val="center"/>
            <w:hideMark/>
          </w:tcPr>
          <w:p w:rsidR="00010EDD" w:rsidRPr="00C17FA3" w:rsidRDefault="00010EDD" w:rsidP="00010EDD">
            <w:pPr>
              <w:jc w:val="center"/>
              <w:rPr>
                <w:b/>
                <w:bCs/>
                <w:sz w:val="23"/>
                <w:szCs w:val="23"/>
              </w:rPr>
            </w:pPr>
            <w:r w:rsidRPr="00C17FA3">
              <w:rPr>
                <w:b/>
                <w:bCs/>
                <w:sz w:val="23"/>
                <w:szCs w:val="23"/>
              </w:rPr>
              <w:t>LOTE 01 - MEDICAMENTOS E INSUMOS ODONTOLÓGICOS</w:t>
            </w:r>
          </w:p>
        </w:tc>
      </w:tr>
      <w:tr w:rsidR="00010EDD" w:rsidRPr="00C17FA3" w:rsidTr="00C17FA3">
        <w:trPr>
          <w:trHeight w:val="1080"/>
        </w:trPr>
        <w:tc>
          <w:tcPr>
            <w:tcW w:w="754" w:type="dxa"/>
            <w:shd w:val="clear" w:color="auto" w:fill="D9D9D9" w:themeFill="background1" w:themeFillShade="D9"/>
            <w:noWrap/>
            <w:vAlign w:val="center"/>
            <w:hideMark/>
          </w:tcPr>
          <w:p w:rsidR="00010EDD" w:rsidRPr="00C17FA3" w:rsidRDefault="00010EDD" w:rsidP="00010EDD">
            <w:pPr>
              <w:jc w:val="center"/>
              <w:rPr>
                <w:b/>
                <w:bCs/>
                <w:sz w:val="23"/>
                <w:szCs w:val="23"/>
              </w:rPr>
            </w:pPr>
            <w:r w:rsidRPr="00C17FA3">
              <w:rPr>
                <w:b/>
                <w:bCs/>
                <w:sz w:val="23"/>
                <w:szCs w:val="23"/>
              </w:rPr>
              <w:lastRenderedPageBreak/>
              <w:t>ITEM</w:t>
            </w:r>
          </w:p>
        </w:tc>
        <w:tc>
          <w:tcPr>
            <w:tcW w:w="1380" w:type="dxa"/>
            <w:shd w:val="clear" w:color="auto" w:fill="D9D9D9" w:themeFill="background1" w:themeFillShade="D9"/>
            <w:vAlign w:val="center"/>
            <w:hideMark/>
          </w:tcPr>
          <w:p w:rsidR="00010EDD" w:rsidRPr="00C17FA3" w:rsidRDefault="00010EDD" w:rsidP="00010EDD">
            <w:pPr>
              <w:jc w:val="center"/>
              <w:rPr>
                <w:b/>
                <w:bCs/>
                <w:sz w:val="23"/>
                <w:szCs w:val="23"/>
              </w:rPr>
            </w:pPr>
            <w:r w:rsidRPr="00C17FA3">
              <w:rPr>
                <w:b/>
                <w:bCs/>
                <w:sz w:val="23"/>
                <w:szCs w:val="23"/>
              </w:rPr>
              <w:t>QUANT. ESTIMADA TOTAL</w:t>
            </w:r>
          </w:p>
        </w:tc>
        <w:tc>
          <w:tcPr>
            <w:tcW w:w="1214" w:type="dxa"/>
            <w:shd w:val="clear" w:color="auto" w:fill="D9D9D9" w:themeFill="background1" w:themeFillShade="D9"/>
            <w:noWrap/>
            <w:vAlign w:val="center"/>
            <w:hideMark/>
          </w:tcPr>
          <w:p w:rsidR="00010EDD" w:rsidRPr="00C17FA3" w:rsidRDefault="00010EDD" w:rsidP="00010EDD">
            <w:pPr>
              <w:jc w:val="center"/>
              <w:rPr>
                <w:b/>
                <w:bCs/>
                <w:sz w:val="23"/>
                <w:szCs w:val="23"/>
              </w:rPr>
            </w:pPr>
            <w:r w:rsidRPr="00C17FA3">
              <w:rPr>
                <w:b/>
                <w:bCs/>
                <w:sz w:val="23"/>
                <w:szCs w:val="23"/>
              </w:rPr>
              <w:t>UNIDADE</w:t>
            </w:r>
          </w:p>
        </w:tc>
        <w:tc>
          <w:tcPr>
            <w:tcW w:w="3471" w:type="dxa"/>
            <w:shd w:val="clear" w:color="auto" w:fill="D9D9D9" w:themeFill="background1" w:themeFillShade="D9"/>
            <w:vAlign w:val="center"/>
            <w:hideMark/>
          </w:tcPr>
          <w:p w:rsidR="00010EDD" w:rsidRPr="00C17FA3" w:rsidRDefault="00010EDD" w:rsidP="00C17FA3">
            <w:pPr>
              <w:jc w:val="center"/>
              <w:rPr>
                <w:b/>
                <w:bCs/>
                <w:sz w:val="23"/>
                <w:szCs w:val="23"/>
              </w:rPr>
            </w:pPr>
            <w:r w:rsidRPr="00C17FA3">
              <w:rPr>
                <w:b/>
                <w:bCs/>
                <w:sz w:val="23"/>
                <w:szCs w:val="23"/>
              </w:rPr>
              <w:t>ESPECIFICAÇÕES DOS PRODUTOS</w:t>
            </w:r>
          </w:p>
        </w:tc>
        <w:tc>
          <w:tcPr>
            <w:tcW w:w="1316" w:type="dxa"/>
            <w:shd w:val="clear" w:color="auto" w:fill="D9D9D9" w:themeFill="background1" w:themeFillShade="D9"/>
            <w:vAlign w:val="center"/>
            <w:hideMark/>
          </w:tcPr>
          <w:p w:rsidR="00010EDD" w:rsidRPr="00C17FA3" w:rsidRDefault="00010EDD" w:rsidP="00010EDD">
            <w:pPr>
              <w:jc w:val="center"/>
              <w:rPr>
                <w:b/>
                <w:bCs/>
                <w:sz w:val="23"/>
                <w:szCs w:val="23"/>
              </w:rPr>
            </w:pPr>
            <w:r w:rsidRPr="00C17FA3">
              <w:rPr>
                <w:b/>
                <w:bCs/>
                <w:sz w:val="23"/>
                <w:szCs w:val="23"/>
              </w:rPr>
              <w:t>VALOR UNITÁRIO</w:t>
            </w:r>
          </w:p>
        </w:tc>
        <w:tc>
          <w:tcPr>
            <w:tcW w:w="1640" w:type="dxa"/>
            <w:shd w:val="clear" w:color="auto" w:fill="D9D9D9" w:themeFill="background1" w:themeFillShade="D9"/>
            <w:vAlign w:val="center"/>
            <w:hideMark/>
          </w:tcPr>
          <w:p w:rsidR="00010EDD" w:rsidRPr="00C17FA3" w:rsidRDefault="00010EDD" w:rsidP="00010EDD">
            <w:pPr>
              <w:jc w:val="center"/>
              <w:rPr>
                <w:b/>
                <w:bCs/>
                <w:sz w:val="23"/>
                <w:szCs w:val="23"/>
              </w:rPr>
            </w:pPr>
            <w:r w:rsidRPr="00C17FA3">
              <w:rPr>
                <w:b/>
                <w:bCs/>
                <w:sz w:val="23"/>
                <w:szCs w:val="23"/>
              </w:rPr>
              <w:t xml:space="preserve">VALOR TOTAL </w:t>
            </w:r>
          </w:p>
        </w:tc>
      </w:tr>
      <w:tr w:rsidR="00010EDD" w:rsidRPr="00C17FA3" w:rsidTr="00C17FA3">
        <w:trPr>
          <w:trHeight w:val="1065"/>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1</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PCT</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ÁCIDO FOSFÓRICO EM FORMA DE GEL A 37%. PACOTE CONTÉM 03 SERINGAS DE 2,5 ML CADA. MARCA SUGERIDA: </w:t>
            </w:r>
            <w:proofErr w:type="gramStart"/>
            <w:r w:rsidRPr="00C17FA3">
              <w:rPr>
                <w:color w:val="000000"/>
                <w:sz w:val="23"/>
                <w:szCs w:val="23"/>
              </w:rPr>
              <w:t>BIODINÂMICA ,</w:t>
            </w:r>
            <w:proofErr w:type="gramEnd"/>
            <w:r w:rsidRPr="00C17FA3">
              <w:rPr>
                <w:color w:val="000000"/>
                <w:sz w:val="23"/>
                <w:szCs w:val="23"/>
              </w:rPr>
              <w:t xml:space="preserve"> FGM E ANGELUS.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R$ 7,28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R$ 364,00</w:t>
            </w:r>
          </w:p>
        </w:tc>
      </w:tr>
      <w:tr w:rsidR="00010EDD" w:rsidRPr="00C17FA3" w:rsidTr="00C17FA3">
        <w:trPr>
          <w:trHeight w:val="1545"/>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2</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ADESIVO FOTOPOLIMERIZAVEL PARA ESMALTE E DENTINA, COM CARGA DE NANO PARTÍCULAS DE </w:t>
            </w:r>
            <w:proofErr w:type="gramStart"/>
            <w:r w:rsidRPr="00C17FA3">
              <w:rPr>
                <w:color w:val="000000"/>
                <w:sz w:val="23"/>
                <w:szCs w:val="23"/>
              </w:rPr>
              <w:t>5</w:t>
            </w:r>
            <w:proofErr w:type="gramEnd"/>
            <w:r w:rsidRPr="00C17FA3">
              <w:rPr>
                <w:color w:val="000000"/>
                <w:sz w:val="23"/>
                <w:szCs w:val="23"/>
              </w:rPr>
              <w:t xml:space="preserve"> NM, SOLVENTE A BASE DE ÁGUA E ÁLCOOL ÚNICO, CONTENDO 6 G, FRASCO DE 6 ML. MARCAS SUGERIDAS: 3M E FGM.</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R$ 110,84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R$ 3.325,20</w:t>
            </w:r>
          </w:p>
        </w:tc>
      </w:tr>
      <w:tr w:rsidR="00010EDD" w:rsidRPr="00C17FA3" w:rsidTr="00C17FA3">
        <w:trPr>
          <w:trHeight w:val="1020"/>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3</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70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ANÉSTESICO LOCAL A BASE DE CLORIDRATO DE LIDOCAÍNA A 2% COM EPINEFRINA 1/100000, CAIXA COM 50 TUBETES DE CRISTAL DE 1,8 ML CADA.</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R$ 210,07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R$ 14.704,90</w:t>
            </w:r>
          </w:p>
        </w:tc>
      </w:tr>
      <w:tr w:rsidR="00010EDD" w:rsidRPr="00C17FA3" w:rsidTr="00C17FA3">
        <w:trPr>
          <w:trHeight w:val="810"/>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4</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40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ANÉSTESICO LOCAL A BASE DE </w:t>
            </w:r>
            <w:proofErr w:type="spellStart"/>
            <w:r w:rsidRPr="00C17FA3">
              <w:rPr>
                <w:color w:val="000000"/>
                <w:sz w:val="23"/>
                <w:szCs w:val="23"/>
              </w:rPr>
              <w:t>DE</w:t>
            </w:r>
            <w:proofErr w:type="spellEnd"/>
            <w:r w:rsidRPr="00C17FA3">
              <w:rPr>
                <w:color w:val="000000"/>
                <w:sz w:val="23"/>
                <w:szCs w:val="23"/>
              </w:rPr>
              <w:t xml:space="preserve"> ARTICAÍNA 4% COM EPINEFRINA 1/100000, CAIXA COM 50 TUBETES DE CRISTAL 1,8 ML CADA.</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R$ 239,91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R$ 9.596,40</w:t>
            </w:r>
          </w:p>
        </w:tc>
      </w:tr>
      <w:tr w:rsidR="00010EDD" w:rsidRPr="00C17FA3" w:rsidTr="00C17FA3">
        <w:trPr>
          <w:trHeight w:val="795"/>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5</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BORRACHA DE PONTA DE ACABAMENTO E POLIMENTO DE RESINA COMPOSTA MARCA SUGERIDA </w:t>
            </w:r>
            <w:proofErr w:type="gramStart"/>
            <w:r w:rsidRPr="00C17FA3">
              <w:rPr>
                <w:color w:val="000000"/>
                <w:sz w:val="23"/>
                <w:szCs w:val="23"/>
              </w:rPr>
              <w:t>3 M</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R$ 52,93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R$ 1.587,90</w:t>
            </w:r>
          </w:p>
        </w:tc>
      </w:tr>
      <w:tr w:rsidR="00010EDD" w:rsidRPr="00C17FA3" w:rsidTr="0034177A">
        <w:trPr>
          <w:trHeight w:val="558"/>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6</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COMPRESSA DE GAZE </w:t>
            </w:r>
            <w:proofErr w:type="gramStart"/>
            <w:r w:rsidRPr="00C17FA3">
              <w:rPr>
                <w:color w:val="000000"/>
                <w:sz w:val="23"/>
                <w:szCs w:val="23"/>
              </w:rPr>
              <w:t>9</w:t>
            </w:r>
            <w:proofErr w:type="gramEnd"/>
            <w:r w:rsidRPr="00C17FA3">
              <w:rPr>
                <w:color w:val="000000"/>
                <w:sz w:val="23"/>
                <w:szCs w:val="23"/>
              </w:rPr>
              <w:t xml:space="preserve"> FIOS NÃO ESTÉRIL. FIOS 100% ALGODÃO, ALVEJADAS E INSETOS DE IMPUREZAS, SUBSTÂNCIAS GORDUROSAS, AMIDO, CORANTES CORRETIVOS E ALVEJANTES </w:t>
            </w:r>
            <w:proofErr w:type="gramStart"/>
            <w:r w:rsidRPr="00C17FA3">
              <w:rPr>
                <w:color w:val="000000"/>
                <w:sz w:val="23"/>
                <w:szCs w:val="23"/>
              </w:rPr>
              <w:t>ÓPICOS.</w:t>
            </w:r>
            <w:proofErr w:type="gramEnd"/>
            <w:r w:rsidRPr="00C17FA3">
              <w:rPr>
                <w:color w:val="000000"/>
                <w:sz w:val="23"/>
                <w:szCs w:val="23"/>
              </w:rPr>
              <w:t xml:space="preserve">TAMANHO 7,5 X 7,5 CM; NÃO SOLTAM FIAPOS, POSSUEM ACABAMENTO LATERAL EM TODA SUA EXTENSÃO. REGISTRO </w:t>
            </w:r>
            <w:r w:rsidRPr="00C17FA3">
              <w:rPr>
                <w:color w:val="000000"/>
                <w:sz w:val="23"/>
                <w:szCs w:val="23"/>
              </w:rPr>
              <w:lastRenderedPageBreak/>
              <w:t>ANVISA; EMBALAGEM COM 500 UNIDADES.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lastRenderedPageBreak/>
              <w:t>R$ 22,06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R$ 4.412,00</w:t>
            </w:r>
          </w:p>
        </w:tc>
      </w:tr>
      <w:tr w:rsidR="00010EDD" w:rsidRPr="00C17FA3" w:rsidTr="00C17FA3">
        <w:trPr>
          <w:trHeight w:val="2055"/>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lastRenderedPageBreak/>
              <w:t>7</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40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LUVA DE PROTEÇÃO TÉRMICA IMPERMEÁVEL. LUVA DE SEGURANÇA, CONFECIONADA EM BORRACHA NATURAL, REVESTIMENTO INTERNO EM VERNIZ SILVER, SUPERFICIE EXTERNA ANTIDERRAPANTE NA PALMA DE FACE PALMA DOS DEDOS, LISA NA FACE DORSAL E PUNHO. CONFECCIONADA EM LÁTEX. TAMANHO PP OU P.</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R$ 23,47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R$ 938,80</w:t>
            </w:r>
          </w:p>
        </w:tc>
      </w:tr>
      <w:tr w:rsidR="00010EDD" w:rsidRPr="00C17FA3" w:rsidTr="00C17FA3">
        <w:trPr>
          <w:trHeight w:val="1575"/>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8</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PCT</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AVENTAL CIRÚRGICO DESCARTÁVEL, FABRICADO EM TNT - TECIDO NÃO TECIDO OU POLPROPILENO 100%, PRODUTO ATÓXICO, MEDIDAS DE 1,40</w:t>
            </w:r>
            <w:proofErr w:type="gramStart"/>
            <w:r w:rsidRPr="00C17FA3">
              <w:rPr>
                <w:color w:val="000000"/>
                <w:sz w:val="23"/>
                <w:szCs w:val="23"/>
              </w:rPr>
              <w:t>X1,</w:t>
            </w:r>
            <w:proofErr w:type="gramEnd"/>
            <w:r w:rsidRPr="00C17FA3">
              <w:rPr>
                <w:color w:val="000000"/>
                <w:sz w:val="23"/>
                <w:szCs w:val="23"/>
              </w:rPr>
              <w:t>20M, PUNHO DE MALHA, CONFORT STANDARD.  PACOTE COM 10 UNIDADES.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R$ 36,01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R$ 7.202,00</w:t>
            </w:r>
          </w:p>
        </w:tc>
      </w:tr>
      <w:tr w:rsidR="00010EDD" w:rsidRPr="00C17FA3" w:rsidTr="00C17FA3">
        <w:trPr>
          <w:trHeight w:val="825"/>
        </w:trPr>
        <w:tc>
          <w:tcPr>
            <w:tcW w:w="754" w:type="dxa"/>
            <w:shd w:val="clear" w:color="auto" w:fill="auto"/>
            <w:noWrap/>
            <w:vAlign w:val="center"/>
            <w:hideMark/>
          </w:tcPr>
          <w:p w:rsidR="00010EDD" w:rsidRPr="00C17FA3" w:rsidRDefault="00010EDD" w:rsidP="00010EDD">
            <w:pPr>
              <w:jc w:val="center"/>
              <w:rPr>
                <w:sz w:val="23"/>
                <w:szCs w:val="23"/>
              </w:rPr>
            </w:pPr>
            <w:proofErr w:type="gramStart"/>
            <w:r w:rsidRPr="00C17FA3">
              <w:rPr>
                <w:sz w:val="23"/>
                <w:szCs w:val="23"/>
              </w:rPr>
              <w:t>9</w:t>
            </w:r>
            <w:proofErr w:type="gramEnd"/>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TB</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MICROBRUSH. APLICADORES ODONTOLÓGICOS. EMBALAGEM EM TUBO CONTENDO 100 APLICADORES CADA</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R$ 16,86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R$ 1.686,00</w:t>
            </w:r>
          </w:p>
        </w:tc>
      </w:tr>
      <w:tr w:rsidR="00010EDD" w:rsidRPr="00C17FA3" w:rsidTr="00C17FA3">
        <w:trPr>
          <w:trHeight w:val="129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FOTOPOLIMERIZAVEL, MATRIZ, INORGÂNICA DE ZIRCÔNIA/SÍLICA COM 84,5 EM PESO E 66% EM VOLUME, MATRIZ DE BIS-GMA E TEGDMA. COR A1 </w:t>
            </w:r>
            <w:proofErr w:type="gramStart"/>
            <w:r w:rsidRPr="00C17FA3">
              <w:rPr>
                <w:color w:val="000000"/>
                <w:sz w:val="23"/>
                <w:szCs w:val="23"/>
              </w:rPr>
              <w:t xml:space="preserve">( </w:t>
            </w:r>
            <w:proofErr w:type="gramEnd"/>
            <w:r w:rsidRPr="00C17FA3">
              <w:rPr>
                <w:color w:val="000000"/>
                <w:sz w:val="23"/>
                <w:szCs w:val="23"/>
              </w:rPr>
              <w:t>4 GR). MARCAS SUGERIDAS 3M, FGM E IVOCLAR VIVADENT.</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R$ 65,21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R$ 1.956,30</w:t>
            </w:r>
          </w:p>
        </w:tc>
      </w:tr>
      <w:tr w:rsidR="00010EDD" w:rsidRPr="00C17FA3" w:rsidTr="00C17FA3">
        <w:trPr>
          <w:trHeight w:val="13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FOTOPOLIMERIZAVEL, MATRIZ, INORGÂNICA DE ZIRCÔNIA/SÍLICA COM 84,5 EM PESO E 66% EM VOLUME, MATRIZ DE BIS-GMA E TEGDMA. COR A2 </w:t>
            </w:r>
            <w:proofErr w:type="gramStart"/>
            <w:r w:rsidRPr="00C17FA3">
              <w:rPr>
                <w:color w:val="000000"/>
                <w:sz w:val="23"/>
                <w:szCs w:val="23"/>
              </w:rPr>
              <w:t xml:space="preserve">( </w:t>
            </w:r>
            <w:proofErr w:type="gramEnd"/>
            <w:r w:rsidRPr="00C17FA3">
              <w:rPr>
                <w:color w:val="000000"/>
                <w:sz w:val="23"/>
                <w:szCs w:val="23"/>
              </w:rPr>
              <w:t xml:space="preserve">4 GR). MARCAS SUGERIDAS 3M, FGM E IVOCLAR </w:t>
            </w:r>
            <w:proofErr w:type="gramStart"/>
            <w:r w:rsidRPr="00C17FA3">
              <w:rPr>
                <w:color w:val="000000"/>
                <w:sz w:val="23"/>
                <w:szCs w:val="23"/>
              </w:rPr>
              <w:t>VIVADENT</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R$ 63,65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R$ 1.909,50</w:t>
            </w:r>
          </w:p>
        </w:tc>
      </w:tr>
      <w:tr w:rsidR="00010EDD" w:rsidRPr="00C17FA3" w:rsidTr="00C17FA3">
        <w:trPr>
          <w:trHeight w:val="13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12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FOTOPOLIMERIZAVEL, MATRIZ, INORGÂNICA DE ZIRCÔNIA/SÍLICA COM 84,5 EM PESO E 66% EM VOLUME, MATRIZ DE BIS-GMA E TEGDMA. COR A3 </w:t>
            </w:r>
            <w:proofErr w:type="gramStart"/>
            <w:r w:rsidRPr="00C17FA3">
              <w:rPr>
                <w:color w:val="000000"/>
                <w:sz w:val="23"/>
                <w:szCs w:val="23"/>
              </w:rPr>
              <w:t xml:space="preserve">( </w:t>
            </w:r>
            <w:proofErr w:type="gramEnd"/>
            <w:r w:rsidRPr="00C17FA3">
              <w:rPr>
                <w:color w:val="000000"/>
                <w:sz w:val="23"/>
                <w:szCs w:val="23"/>
              </w:rPr>
              <w:t xml:space="preserve">4 GR). MARCAS SUGERIDAS 3M, FGM E IVOCLAR </w:t>
            </w:r>
            <w:proofErr w:type="gramStart"/>
            <w:r w:rsidRPr="00C17FA3">
              <w:rPr>
                <w:color w:val="000000"/>
                <w:sz w:val="23"/>
                <w:szCs w:val="23"/>
              </w:rPr>
              <w:t>VIVADENT</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R$ 70,80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R$ 3.540,00</w:t>
            </w:r>
          </w:p>
        </w:tc>
      </w:tr>
      <w:tr w:rsidR="00010EDD" w:rsidRPr="00C17FA3" w:rsidTr="00C17FA3">
        <w:trPr>
          <w:trHeight w:val="84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FOTOPOLIMERIZAVEL, MATRIZ, INORGÂNICA DE ZIRCÔNIA/SÍLICA COM 84,5 EM PESO E 66% EM VOLUME, MATRIZ DE BIS-GMA E TEGDMA. COR A3, </w:t>
            </w:r>
            <w:proofErr w:type="gramStart"/>
            <w:r w:rsidRPr="00C17FA3">
              <w:rPr>
                <w:color w:val="000000"/>
                <w:sz w:val="23"/>
                <w:szCs w:val="23"/>
              </w:rPr>
              <w:t>5</w:t>
            </w:r>
            <w:proofErr w:type="gramEnd"/>
            <w:r w:rsidRPr="00C17FA3">
              <w:rPr>
                <w:color w:val="000000"/>
                <w:sz w:val="23"/>
                <w:szCs w:val="23"/>
              </w:rPr>
              <w:t xml:space="preserve"> ( 4 GR). MARCAS SUGERIDAS 3M, FGM E IVOCLAR </w:t>
            </w:r>
            <w:proofErr w:type="gramStart"/>
            <w:r w:rsidRPr="00C17FA3">
              <w:rPr>
                <w:color w:val="000000"/>
                <w:sz w:val="23"/>
                <w:szCs w:val="23"/>
              </w:rPr>
              <w:t>VIVADENT</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R$ 64,98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R$ 3.249,00</w:t>
            </w:r>
          </w:p>
        </w:tc>
      </w:tr>
      <w:tr w:rsidR="00010EDD" w:rsidRPr="00C17FA3" w:rsidTr="00C17FA3">
        <w:trPr>
          <w:trHeight w:val="13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FOTOPOLIMERIZAVEL, MATRIZ, INORGÂNICA DE ZIRCÔNIA/SÍLICA COM 84,5 EM PESO E 66% EM VOLUME, MATRIZ DE BIS-GMA E TEGDMA. COR A4 </w:t>
            </w:r>
            <w:proofErr w:type="gramStart"/>
            <w:r w:rsidRPr="00C17FA3">
              <w:rPr>
                <w:color w:val="000000"/>
                <w:sz w:val="23"/>
                <w:szCs w:val="23"/>
              </w:rPr>
              <w:t xml:space="preserve">( </w:t>
            </w:r>
            <w:proofErr w:type="gramEnd"/>
            <w:r w:rsidRPr="00C17FA3">
              <w:rPr>
                <w:color w:val="000000"/>
                <w:sz w:val="23"/>
                <w:szCs w:val="23"/>
              </w:rPr>
              <w:t xml:space="preserve">4 GR). MARCAS SUGERIDAS 3M, FGM E IVOCLAR </w:t>
            </w:r>
            <w:proofErr w:type="gramStart"/>
            <w:r w:rsidRPr="00C17FA3">
              <w:rPr>
                <w:color w:val="000000"/>
                <w:sz w:val="23"/>
                <w:szCs w:val="23"/>
              </w:rPr>
              <w:t>VIVADENT</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R$ 65,05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R$ 650,50</w:t>
            </w:r>
          </w:p>
        </w:tc>
      </w:tr>
      <w:tr w:rsidR="00010EDD" w:rsidRPr="00C17FA3" w:rsidTr="00C17FA3">
        <w:trPr>
          <w:trHeight w:val="13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FOTOPOLIMERIZAVEL, MATRIZ, INORGÂNICA DE ZIRCÔNIA/SÍLICA COM 84,5 EM PESO E 66% EM VOLUME, MATRIZ DE BIS-GMA E TEGDMA. COR B2 </w:t>
            </w:r>
            <w:proofErr w:type="gramStart"/>
            <w:r w:rsidRPr="00C17FA3">
              <w:rPr>
                <w:color w:val="000000"/>
                <w:sz w:val="23"/>
                <w:szCs w:val="23"/>
              </w:rPr>
              <w:t xml:space="preserve">( </w:t>
            </w:r>
            <w:proofErr w:type="gramEnd"/>
            <w:r w:rsidRPr="00C17FA3">
              <w:rPr>
                <w:color w:val="000000"/>
                <w:sz w:val="23"/>
                <w:szCs w:val="23"/>
              </w:rPr>
              <w:t xml:space="preserve">4 GR). MARCAS SUGERIDAS 3M, FGM E IVOCLAR </w:t>
            </w:r>
            <w:proofErr w:type="gramStart"/>
            <w:r w:rsidRPr="00C17FA3">
              <w:rPr>
                <w:color w:val="000000"/>
                <w:sz w:val="23"/>
                <w:szCs w:val="23"/>
              </w:rPr>
              <w:t>VIVADENT</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R$ 60,52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R$ 605,20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RESINA FLOW A3. EMBALAGEM COM 2G E </w:t>
            </w:r>
            <w:proofErr w:type="gramStart"/>
            <w:r w:rsidRPr="00C17FA3">
              <w:rPr>
                <w:color w:val="000000"/>
                <w:sz w:val="23"/>
                <w:szCs w:val="23"/>
              </w:rPr>
              <w:t>1</w:t>
            </w:r>
            <w:proofErr w:type="gramEnd"/>
            <w:r w:rsidRPr="00C17FA3">
              <w:rPr>
                <w:color w:val="000000"/>
                <w:sz w:val="23"/>
                <w:szCs w:val="23"/>
              </w:rPr>
              <w:t xml:space="preserve"> PONTEIRA</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R$ 29,24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R$ 584,80</w:t>
            </w:r>
          </w:p>
        </w:tc>
      </w:tr>
      <w:tr w:rsidR="00010EDD" w:rsidRPr="00C17FA3" w:rsidTr="00C17FA3">
        <w:trPr>
          <w:trHeight w:val="129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RESINA FOTOPOLIMERIZAVEL, MATRIZ, INORGÂNICA DE ZIRCÔNIA/SÍLICA COM 84,5 EM PESO E 66% EM VOLUME, MATRIZ DE BIS-GMA E TEGDMA. COR D3 (DENTINA</w:t>
            </w:r>
            <w:proofErr w:type="gramStart"/>
            <w:r w:rsidRPr="00C17FA3">
              <w:rPr>
                <w:color w:val="000000"/>
                <w:sz w:val="23"/>
                <w:szCs w:val="23"/>
              </w:rPr>
              <w:t xml:space="preserve">)( </w:t>
            </w:r>
            <w:proofErr w:type="gramEnd"/>
            <w:r w:rsidRPr="00C17FA3">
              <w:rPr>
                <w:color w:val="000000"/>
                <w:sz w:val="23"/>
                <w:szCs w:val="23"/>
              </w:rPr>
              <w:t xml:space="preserve">4 GR). MARCAS SUGERIDAS </w:t>
            </w:r>
            <w:r w:rsidRPr="00C17FA3">
              <w:rPr>
                <w:color w:val="000000"/>
                <w:sz w:val="23"/>
                <w:szCs w:val="23"/>
              </w:rPr>
              <w:lastRenderedPageBreak/>
              <w:t xml:space="preserve">3M, FGM E IVOCLAR </w:t>
            </w:r>
            <w:proofErr w:type="gramStart"/>
            <w:r w:rsidRPr="00C17FA3">
              <w:rPr>
                <w:color w:val="000000"/>
                <w:sz w:val="23"/>
                <w:szCs w:val="23"/>
              </w:rPr>
              <w:t>VIVADENT</w:t>
            </w:r>
            <w:proofErr w:type="gramEnd"/>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lastRenderedPageBreak/>
              <w:t>R$ 50,76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R$ 507,60</w:t>
            </w:r>
          </w:p>
        </w:tc>
      </w:tr>
      <w:tr w:rsidR="00010EDD" w:rsidRPr="00C17FA3" w:rsidTr="00C17FA3">
        <w:trPr>
          <w:trHeight w:val="129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18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FLÚOR EM GEL. EMBALAGEM COM 200 ML (ACIDULADO — TUTTI FRUITT, MENTA, MORANGO). GEL A BASE DE FLUORETO FOSFARADO ACIDULADO 1,23. MARCA SUGERIDA DFL</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R$ 7,33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R$ 146,60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TESTE DE VITALIDADE PULPAR SPRAY. EMBALAGEM DE 200 ML.</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R$ 61,94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R$ 1.238,80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TIRA SERRILHADA INTERPROXIMAL KOMET. EMBALAGEM COM</w:t>
            </w:r>
            <w:proofErr w:type="gramStart"/>
            <w:r w:rsidRPr="00C17FA3">
              <w:rPr>
                <w:color w:val="000000"/>
                <w:sz w:val="23"/>
                <w:szCs w:val="23"/>
              </w:rPr>
              <w:t xml:space="preserve">  </w:t>
            </w:r>
            <w:proofErr w:type="gramEnd"/>
            <w:r w:rsidRPr="00C17FA3">
              <w:rPr>
                <w:color w:val="000000"/>
                <w:sz w:val="23"/>
                <w:szCs w:val="23"/>
              </w:rPr>
              <w:t xml:space="preserve">NO MINIMO 5 UNIDADES. EM AÇO INOXIDÁVEL. </w:t>
            </w:r>
            <w:proofErr w:type="gramStart"/>
            <w:r w:rsidRPr="00C17FA3">
              <w:rPr>
                <w:color w:val="000000"/>
                <w:sz w:val="23"/>
                <w:szCs w:val="23"/>
              </w:rPr>
              <w:t>AUTOCLAVAVEL .</w:t>
            </w:r>
            <w:proofErr w:type="gramEnd"/>
            <w:r w:rsidRPr="00C17FA3">
              <w:rPr>
                <w:color w:val="000000"/>
                <w:sz w:val="23"/>
                <w:szCs w:val="23"/>
              </w:rPr>
              <w:t xml:space="preserve"> APLICAÇÃO MANUAL. ESPESSURA 0,05 MM COMPRIMENTO 150 </w:t>
            </w:r>
            <w:proofErr w:type="gramStart"/>
            <w:r w:rsidRPr="00C17FA3">
              <w:rPr>
                <w:color w:val="000000"/>
                <w:sz w:val="23"/>
                <w:szCs w:val="23"/>
              </w:rPr>
              <w:t>MM ;</w:t>
            </w:r>
            <w:proofErr w:type="gramEnd"/>
            <w:r w:rsidRPr="00C17FA3">
              <w:rPr>
                <w:color w:val="000000"/>
                <w:sz w:val="23"/>
                <w:szCs w:val="23"/>
              </w:rPr>
              <w:t xml:space="preserve"> LARGURA 6 MM</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R$ 51,74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R$ 5.174,00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TIRA DE LIXA, ACAB.+ </w:t>
            </w:r>
            <w:proofErr w:type="gramStart"/>
            <w:r w:rsidRPr="00C17FA3">
              <w:rPr>
                <w:color w:val="000000"/>
                <w:sz w:val="23"/>
                <w:szCs w:val="23"/>
              </w:rPr>
              <w:t>POLIM.</w:t>
            </w:r>
            <w:proofErr w:type="gramEnd"/>
            <w:r w:rsidRPr="00C17FA3">
              <w:rPr>
                <w:color w:val="000000"/>
                <w:sz w:val="23"/>
                <w:szCs w:val="23"/>
              </w:rPr>
              <w:t>POLIÉSTER, T. 4 X 170MM, CX 150 UND.</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R$ 12,76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R$ 1.276,00</w:t>
            </w:r>
          </w:p>
        </w:tc>
      </w:tr>
      <w:tr w:rsidR="00010EDD" w:rsidRPr="00C17FA3" w:rsidTr="00C17FA3">
        <w:trPr>
          <w:trHeight w:val="42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TIRAS MATRIZ DE AÇO 0,5MM</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R$ 1,94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R$ 58,20</w:t>
            </w:r>
          </w:p>
        </w:tc>
      </w:tr>
      <w:tr w:rsidR="00010EDD" w:rsidRPr="00C17FA3" w:rsidTr="00C17FA3">
        <w:trPr>
          <w:trHeight w:val="7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AGULHA GENGIVAL CURTA DESCARTÁVEL PARA ANESTESIA ODONTOLÓGICA 30G, CAIXA COM 100 UNIDADES.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R$ 36,84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R$ 3.684,00</w:t>
            </w:r>
          </w:p>
        </w:tc>
      </w:tr>
      <w:tr w:rsidR="00010EDD" w:rsidRPr="00C17FA3" w:rsidTr="00C17FA3">
        <w:trPr>
          <w:trHeight w:val="159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PCT</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ALGODÃO ROLETE, EMBALAGEM COM 100 UN. NÃO ESTÉRIL. PRODUZIDO COM FIBRAS NATURAIS, 100% PURO ALGODÃO HIDROFÍLICO LEVEMENTE GOMADO POR INTERMÉDIO DE TRATAMENTO ESPECIAL. MARCA SUGERIDA: SS WHITE, CREMER.</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R$ 3,39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R$ 1.017,00</w:t>
            </w:r>
          </w:p>
        </w:tc>
      </w:tr>
      <w:tr w:rsidR="00010EDD" w:rsidRPr="00C17FA3" w:rsidTr="00C17FA3">
        <w:trPr>
          <w:trHeight w:val="278"/>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HIDRO C — CIMENTO FORRADOR DE HIDRÓXIDO DE CÁLCIO. KIT COM </w:t>
            </w:r>
            <w:proofErr w:type="gramStart"/>
            <w:r w:rsidRPr="00C17FA3">
              <w:rPr>
                <w:color w:val="000000"/>
                <w:sz w:val="23"/>
                <w:szCs w:val="23"/>
              </w:rPr>
              <w:t>1</w:t>
            </w:r>
            <w:proofErr w:type="gramEnd"/>
            <w:r w:rsidRPr="00C17FA3">
              <w:rPr>
                <w:color w:val="000000"/>
                <w:sz w:val="23"/>
                <w:szCs w:val="23"/>
              </w:rPr>
              <w:t xml:space="preserve"> TUBO </w:t>
            </w:r>
            <w:r w:rsidRPr="00C17FA3">
              <w:rPr>
                <w:color w:val="000000"/>
                <w:sz w:val="23"/>
                <w:szCs w:val="23"/>
              </w:rPr>
              <w:lastRenderedPageBreak/>
              <w:t>DE PASTA CATALISADORA E 1 TUBO DE PASTA BASE , IG DE BLOCO DE MISTURA.</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lastRenderedPageBreak/>
              <w:t>R$ 55,17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R$ 1.103,40</w:t>
            </w:r>
          </w:p>
        </w:tc>
      </w:tr>
      <w:tr w:rsidR="00010EDD" w:rsidRPr="00C17FA3" w:rsidTr="00C17FA3">
        <w:trPr>
          <w:trHeight w:val="79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26</w:t>
            </w:r>
          </w:p>
        </w:tc>
        <w:tc>
          <w:tcPr>
            <w:tcW w:w="1380" w:type="dxa"/>
            <w:shd w:val="clear" w:color="auto" w:fill="auto"/>
            <w:noWrap/>
            <w:vAlign w:val="center"/>
            <w:hideMark/>
          </w:tcPr>
          <w:p w:rsidR="00010EDD" w:rsidRPr="00C17FA3" w:rsidRDefault="00010EDD" w:rsidP="00010EDD">
            <w:pPr>
              <w:jc w:val="center"/>
              <w:rPr>
                <w:sz w:val="23"/>
                <w:szCs w:val="23"/>
              </w:rPr>
            </w:pPr>
            <w:r w:rsidRPr="00C17FA3">
              <w:rPr>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CIMENTO DE IONÔMERO DE VIDRO — RESTAURAÇÃO. EMBALAGEM COM PÓ E LIQUIDO + ACESSORIOS.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R$ 71,08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R$ 2.132,40</w:t>
            </w:r>
          </w:p>
        </w:tc>
      </w:tr>
      <w:tr w:rsidR="00010EDD" w:rsidRPr="00C17FA3" w:rsidTr="00C17FA3">
        <w:trPr>
          <w:trHeight w:val="7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BENZOTOP 200 MG/</w:t>
            </w:r>
            <w:proofErr w:type="gramStart"/>
            <w:r w:rsidRPr="00C17FA3">
              <w:rPr>
                <w:color w:val="000000"/>
                <w:sz w:val="23"/>
                <w:szCs w:val="23"/>
              </w:rPr>
              <w:t>G ,</w:t>
            </w:r>
            <w:proofErr w:type="gramEnd"/>
            <w:r w:rsidRPr="00C17FA3">
              <w:rPr>
                <w:color w:val="000000"/>
                <w:sz w:val="23"/>
                <w:szCs w:val="23"/>
              </w:rPr>
              <w:t xml:space="preserve"> CAIXA COM 1 BISNAGA COM 12 G DE GEL DE USO DERMATOLÓGICO, TUTTI-FRUTTI.</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R$ 21,85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R$ 655,50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TIRA DE LIXA ABRASIVA DE AÇO </w:t>
            </w:r>
            <w:proofErr w:type="gramStart"/>
            <w:r w:rsidRPr="00C17FA3">
              <w:rPr>
                <w:color w:val="000000"/>
                <w:sz w:val="23"/>
                <w:szCs w:val="23"/>
              </w:rPr>
              <w:t xml:space="preserve">( </w:t>
            </w:r>
            <w:proofErr w:type="gramEnd"/>
            <w:r w:rsidRPr="00C17FA3">
              <w:rPr>
                <w:color w:val="000000"/>
                <w:sz w:val="23"/>
                <w:szCs w:val="23"/>
              </w:rPr>
              <w:t>4 MM). COM 12 UNIDADES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R$ 9,81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R$ 490,50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29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MEDICAMENTO OTOSPORIN. FRASCO 10 ML</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R$ 19,16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R$ 287,40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MEDICAMENTO FORMOCRESOL</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R$ 19,90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R$ 298,50</w:t>
            </w:r>
          </w:p>
        </w:tc>
      </w:tr>
      <w:tr w:rsidR="00010EDD" w:rsidRPr="00C17FA3" w:rsidTr="00C17FA3">
        <w:trPr>
          <w:trHeight w:val="7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KIT</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KIT HIDRÓXIDO DE CÁLCIO ULTRACAL </w:t>
            </w:r>
            <w:proofErr w:type="gramStart"/>
            <w:r w:rsidRPr="00C17FA3">
              <w:rPr>
                <w:color w:val="000000"/>
                <w:sz w:val="23"/>
                <w:szCs w:val="23"/>
              </w:rPr>
              <w:t>XS -ULTRADENT</w:t>
            </w:r>
            <w:proofErr w:type="gramEnd"/>
            <w:r w:rsidRPr="00C17FA3">
              <w:rPr>
                <w:color w:val="000000"/>
                <w:sz w:val="23"/>
                <w:szCs w:val="23"/>
              </w:rPr>
              <w:t xml:space="preserve"> KIT COM 4 UNIDADES 1,2 ML CADA+ 20 UNIDADES DE PONTAS NAVITIPS 29G.</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R$ 117,11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R$ 3.513,30</w:t>
            </w:r>
          </w:p>
        </w:tc>
      </w:tr>
      <w:tr w:rsidR="00010EDD" w:rsidRPr="00C17FA3" w:rsidTr="00C17FA3">
        <w:trPr>
          <w:trHeight w:val="81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CALEN - HIDRÓXIDO DE </w:t>
            </w:r>
            <w:proofErr w:type="gramStart"/>
            <w:r w:rsidRPr="00C17FA3">
              <w:rPr>
                <w:color w:val="000000"/>
                <w:sz w:val="23"/>
                <w:szCs w:val="23"/>
              </w:rPr>
              <w:t>CÁLCIO ,</w:t>
            </w:r>
            <w:proofErr w:type="gramEnd"/>
            <w:r w:rsidRPr="00C17FA3">
              <w:rPr>
                <w:color w:val="000000"/>
                <w:sz w:val="23"/>
                <w:szCs w:val="23"/>
              </w:rPr>
              <w:t xml:space="preserve"> COM 2 SERINGAS DE HIDRÓXIDO DE CÁLCIO E 02 SERINGAS DE GLICERINA</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R$ 82,91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R$ 829,10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PARAMONOCLOROFENOL CANFORADO. FRASO DE 20 ML</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R$ 15,88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R$ 158,80</w:t>
            </w:r>
          </w:p>
        </w:tc>
      </w:tr>
      <w:tr w:rsidR="00010EDD" w:rsidRPr="00C17FA3" w:rsidTr="00C17FA3">
        <w:trPr>
          <w:trHeight w:val="4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PASTA PROFILÁTICA 90 GR.</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R$ 11,45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R$ 343,50</w:t>
            </w:r>
          </w:p>
        </w:tc>
      </w:tr>
      <w:tr w:rsidR="00010EDD" w:rsidRPr="00C17FA3" w:rsidTr="00C17FA3">
        <w:trPr>
          <w:trHeight w:val="4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PASTA DIAMANTADA PARA POLIMENTO</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R$ 25,50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R$ 382,50</w:t>
            </w:r>
          </w:p>
        </w:tc>
      </w:tr>
      <w:tr w:rsidR="00010EDD" w:rsidRPr="00C17FA3" w:rsidTr="00C17FA3">
        <w:trPr>
          <w:trHeight w:val="79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FIO DE SUTURA DE NYLON 3-0 COM AGULHA TRIANGULAR DE 2,0 E 3/8. MARCA SUGERIDA SHALOM</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R$ 67,46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R$ 8.095,20</w:t>
            </w:r>
          </w:p>
        </w:tc>
      </w:tr>
      <w:tr w:rsidR="00010EDD" w:rsidRPr="00C17FA3" w:rsidTr="00C17FA3">
        <w:trPr>
          <w:trHeight w:val="7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RESTAURADOR PROVISÓRIO </w:t>
            </w:r>
            <w:proofErr w:type="gramStart"/>
            <w:r w:rsidRPr="00C17FA3">
              <w:rPr>
                <w:color w:val="000000"/>
                <w:sz w:val="23"/>
                <w:szCs w:val="23"/>
              </w:rPr>
              <w:t>COLTOSOL .</w:t>
            </w:r>
            <w:proofErr w:type="gramEnd"/>
            <w:r w:rsidRPr="00C17FA3">
              <w:rPr>
                <w:color w:val="000000"/>
                <w:sz w:val="23"/>
                <w:szCs w:val="23"/>
              </w:rPr>
              <w:t xml:space="preserve"> EMBALAGEM COM 20 G MARCA SUGERIDA: COLTENE</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R$ 25,97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R$ 779,10</w:t>
            </w:r>
          </w:p>
        </w:tc>
      </w:tr>
      <w:tr w:rsidR="00010EDD" w:rsidRPr="00C17FA3" w:rsidTr="00C17FA3">
        <w:trPr>
          <w:trHeight w:val="208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38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spacing w:after="240"/>
              <w:jc w:val="both"/>
              <w:rPr>
                <w:color w:val="000000"/>
                <w:sz w:val="23"/>
                <w:szCs w:val="23"/>
              </w:rPr>
            </w:pPr>
            <w:r w:rsidRPr="00C17FA3">
              <w:rPr>
                <w:color w:val="000000"/>
                <w:sz w:val="23"/>
                <w:szCs w:val="23"/>
              </w:rPr>
              <w:t xml:space="preserve">SUGADOR CIRÚRGICO METÁLICO EM AÇO INOX. INSTRUMENTO CIRÚRGICO NÃO ARTICULADO NÃO CORTANTE.  PRODUZIDO EM AÇO INOXIDÁVEL COM </w:t>
            </w:r>
            <w:proofErr w:type="gramStart"/>
            <w:r w:rsidRPr="00C17FA3">
              <w:rPr>
                <w:color w:val="000000"/>
                <w:sz w:val="23"/>
                <w:szCs w:val="23"/>
              </w:rPr>
              <w:t>EXTRA TRATAMENTO</w:t>
            </w:r>
            <w:proofErr w:type="gramEnd"/>
            <w:r w:rsidRPr="00C17FA3">
              <w:rPr>
                <w:color w:val="000000"/>
                <w:sz w:val="23"/>
                <w:szCs w:val="23"/>
              </w:rPr>
              <w:t xml:space="preserve"> CONTRA OXIDAÇÃO.  UTILIZA-SE ACOPLADO A BOMBA DE SUCÇÃO, RETIRA LÍQUIDOS COMO A SALIVA, ÁGUA E SANGUE. EMBALAGEM COM </w:t>
            </w:r>
            <w:proofErr w:type="gramStart"/>
            <w:r w:rsidRPr="00C17FA3">
              <w:rPr>
                <w:color w:val="000000"/>
                <w:sz w:val="23"/>
                <w:szCs w:val="23"/>
              </w:rPr>
              <w:t>1</w:t>
            </w:r>
            <w:proofErr w:type="gramEnd"/>
            <w:r w:rsidRPr="00C17FA3">
              <w:rPr>
                <w:color w:val="000000"/>
                <w:sz w:val="23"/>
                <w:szCs w:val="23"/>
              </w:rPr>
              <w:t xml:space="preserve"> UNIDADE</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R$ 31,81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R$ 318,10</w:t>
            </w:r>
          </w:p>
        </w:tc>
      </w:tr>
      <w:tr w:rsidR="00010EDD" w:rsidRPr="00C17FA3" w:rsidTr="00C17FA3">
        <w:trPr>
          <w:trHeight w:val="7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39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SACO</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SUGADOR DESCARTÁVEL PARA USO ODONTOLÓGICO. EMBALAGEM COM 40 UNIDADES.</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R$ 11,72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R$ 3.516,00</w:t>
            </w:r>
          </w:p>
        </w:tc>
      </w:tr>
      <w:tr w:rsidR="00010EDD" w:rsidRPr="00C17FA3" w:rsidTr="00C17FA3">
        <w:trPr>
          <w:trHeight w:val="76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SOLUÇÃO DE CLOREXIDINA 0,12% PARA BOCHECHO. MARCA SUGERIDA: COLGATE PERIOGARD. FRASCO COM 250 ML</w:t>
            </w:r>
          </w:p>
        </w:tc>
        <w:tc>
          <w:tcPr>
            <w:tcW w:w="1316" w:type="dxa"/>
            <w:shd w:val="clear" w:color="auto" w:fill="auto"/>
            <w:vAlign w:val="center"/>
            <w:hideMark/>
          </w:tcPr>
          <w:p w:rsidR="00010EDD" w:rsidRPr="00C17FA3" w:rsidRDefault="00010EDD" w:rsidP="00010EDD">
            <w:pPr>
              <w:jc w:val="center"/>
              <w:rPr>
                <w:sz w:val="23"/>
                <w:szCs w:val="23"/>
              </w:rPr>
            </w:pPr>
            <w:r w:rsidRPr="00C17FA3">
              <w:rPr>
                <w:sz w:val="23"/>
                <w:szCs w:val="23"/>
              </w:rPr>
              <w:t>R$ 12,43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R$ 248,60</w:t>
            </w:r>
          </w:p>
        </w:tc>
      </w:tr>
      <w:tr w:rsidR="00010EDD" w:rsidRPr="00C17FA3" w:rsidTr="00C17FA3">
        <w:trPr>
          <w:trHeight w:val="7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BISNAGA</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CIMENTO ENDODÔNTICO OBTUR SEALER PLUS. EMBALAGEM COM 16 G</w:t>
            </w:r>
            <w:proofErr w:type="gramStart"/>
            <w:r w:rsidRPr="00C17FA3">
              <w:rPr>
                <w:color w:val="000000"/>
                <w:sz w:val="23"/>
                <w:szCs w:val="23"/>
              </w:rPr>
              <w:t xml:space="preserve">( </w:t>
            </w:r>
            <w:proofErr w:type="gramEnd"/>
            <w:r w:rsidRPr="00C17FA3">
              <w:rPr>
                <w:color w:val="000000"/>
                <w:sz w:val="23"/>
                <w:szCs w:val="23"/>
              </w:rPr>
              <w:t>SERINGA CORPO DUPLO) MARCA SUGERIDA : MK LIFE</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R$ 307,85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R$ 3.078,50</w:t>
            </w:r>
          </w:p>
        </w:tc>
      </w:tr>
      <w:tr w:rsidR="00010EDD" w:rsidRPr="00C17FA3" w:rsidTr="00C17FA3">
        <w:trPr>
          <w:trHeight w:val="4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EDTA TRISSÓDICO. FRASCO CONTENDO 20 ML</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R$ 8,47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R$ 84,70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IODOFÓRMIO. FRASCO DE 10G</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R$ 37,04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R$ 740,80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SELANTE PARA FÓSSULAS E FISSURAS 2G - MATIZADO</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R$ 32,36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R$ 323,60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PEDRA POMES </w:t>
            </w:r>
            <w:proofErr w:type="gramStart"/>
            <w:r w:rsidRPr="00C17FA3">
              <w:rPr>
                <w:color w:val="000000"/>
                <w:sz w:val="23"/>
                <w:szCs w:val="23"/>
              </w:rPr>
              <w:t>EXTRA-FINA</w:t>
            </w:r>
            <w:proofErr w:type="gramEnd"/>
            <w:r w:rsidRPr="00C17FA3">
              <w:rPr>
                <w:color w:val="000000"/>
                <w:sz w:val="23"/>
                <w:szCs w:val="23"/>
              </w:rPr>
              <w:t xml:space="preserve"> .EMBALAGEM 100 G</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R$ 7,56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R$ 113,40</w:t>
            </w:r>
          </w:p>
        </w:tc>
      </w:tr>
      <w:tr w:rsidR="00010EDD" w:rsidRPr="00C17FA3" w:rsidTr="00C17FA3">
        <w:trPr>
          <w:trHeight w:val="57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BARREIRA GENGIVAL. EMBALAGEM COM </w:t>
            </w:r>
            <w:proofErr w:type="gramStart"/>
            <w:r w:rsidRPr="00C17FA3">
              <w:rPr>
                <w:color w:val="000000"/>
                <w:sz w:val="23"/>
                <w:szCs w:val="23"/>
              </w:rPr>
              <w:t>1</w:t>
            </w:r>
            <w:proofErr w:type="gramEnd"/>
            <w:r w:rsidRPr="00C17FA3">
              <w:rPr>
                <w:color w:val="000000"/>
                <w:sz w:val="23"/>
                <w:szCs w:val="23"/>
              </w:rPr>
              <w:t xml:space="preserve"> SERINGA DE 2G COM  PONTEIRAS</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R$ 32,32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R$ 1.616,00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SOLUÇÃO HEMOSTÁTICA GENGIVAL </w:t>
            </w:r>
            <w:proofErr w:type="gramStart"/>
            <w:r w:rsidRPr="00C17FA3">
              <w:rPr>
                <w:color w:val="000000"/>
                <w:sz w:val="23"/>
                <w:szCs w:val="23"/>
              </w:rPr>
              <w:t>10ML</w:t>
            </w:r>
            <w:proofErr w:type="gramEnd"/>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R$ 23,69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R$ 473,80</w:t>
            </w:r>
          </w:p>
        </w:tc>
      </w:tr>
      <w:tr w:rsidR="00010EDD" w:rsidRPr="00C17FA3" w:rsidTr="00C17FA3">
        <w:trPr>
          <w:trHeight w:val="129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48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INDICADOR BIOLÓGICO. INDICADO PARA MONITORAR CICLOS DE ESTERILIZAÇÃO A VAPOR. GEOBACILLUS STEAROTHEMOPHILUS. RESULTADO EM 24 </w:t>
            </w:r>
            <w:proofErr w:type="gramStart"/>
            <w:r w:rsidRPr="00C17FA3">
              <w:rPr>
                <w:color w:val="000000"/>
                <w:sz w:val="23"/>
                <w:szCs w:val="23"/>
              </w:rPr>
              <w:lastRenderedPageBreak/>
              <w:t>HORAS.</w:t>
            </w:r>
            <w:proofErr w:type="gramEnd"/>
            <w:r w:rsidRPr="00C17FA3">
              <w:rPr>
                <w:color w:val="000000"/>
                <w:sz w:val="23"/>
                <w:szCs w:val="23"/>
              </w:rPr>
              <w:t>EMBALAGEM COM 10 UNIDADES.</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R$ 51,52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R$ 1.545,60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49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CX</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CONE DE PAPEL WAVE ONE GOLD</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R$ 103,66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R$ 5.183,00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FIXADOR DE </w:t>
            </w:r>
            <w:proofErr w:type="gramStart"/>
            <w:r w:rsidRPr="00C17FA3">
              <w:rPr>
                <w:color w:val="000000"/>
                <w:sz w:val="23"/>
                <w:szCs w:val="23"/>
              </w:rPr>
              <w:t>RAIO X</w:t>
            </w:r>
            <w:proofErr w:type="gramEnd"/>
            <w:r w:rsidRPr="00C17FA3">
              <w:rPr>
                <w:color w:val="000000"/>
                <w:sz w:val="23"/>
                <w:szCs w:val="23"/>
              </w:rPr>
              <w:t>, 475ML</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R$ 17,58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R$ 879,00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REVELADOR DE </w:t>
            </w:r>
            <w:proofErr w:type="gramStart"/>
            <w:r w:rsidRPr="00C17FA3">
              <w:rPr>
                <w:color w:val="000000"/>
                <w:sz w:val="23"/>
                <w:szCs w:val="23"/>
              </w:rPr>
              <w:t>RAIO X</w:t>
            </w:r>
            <w:proofErr w:type="gramEnd"/>
            <w:r w:rsidRPr="00C17FA3">
              <w:rPr>
                <w:color w:val="000000"/>
                <w:sz w:val="23"/>
                <w:szCs w:val="23"/>
              </w:rPr>
              <w:t>, 475ML</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R$ 18,15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R$ 907,50</w:t>
            </w:r>
          </w:p>
        </w:tc>
      </w:tr>
      <w:tr w:rsidR="00010EDD" w:rsidRPr="00C17FA3" w:rsidTr="00C17FA3">
        <w:trPr>
          <w:trHeight w:val="51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FRS</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LUBRIFICANTE PARA CANETA KAVO DE ALTA ROTAÇÃO. SPRAY DE 200 ML</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R$ 51,00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R$ 1.530,00</w:t>
            </w:r>
          </w:p>
        </w:tc>
      </w:tr>
      <w:tr w:rsidR="00C17FA3" w:rsidRPr="00C17FA3" w:rsidTr="00C17FA3">
        <w:trPr>
          <w:trHeight w:val="87"/>
        </w:trPr>
        <w:tc>
          <w:tcPr>
            <w:tcW w:w="8135" w:type="dxa"/>
            <w:gridSpan w:val="5"/>
            <w:shd w:val="clear" w:color="auto" w:fill="auto"/>
            <w:noWrap/>
            <w:vAlign w:val="center"/>
          </w:tcPr>
          <w:p w:rsidR="00C17FA3" w:rsidRPr="00C17FA3" w:rsidRDefault="00C17FA3" w:rsidP="00C17FA3">
            <w:pPr>
              <w:jc w:val="right"/>
              <w:rPr>
                <w:b/>
                <w:bCs/>
                <w:sz w:val="23"/>
                <w:szCs w:val="23"/>
              </w:rPr>
            </w:pPr>
            <w:r w:rsidRPr="00C17FA3">
              <w:rPr>
                <w:b/>
                <w:bCs/>
                <w:sz w:val="23"/>
                <w:szCs w:val="23"/>
              </w:rPr>
              <w:t>VALOR TOTAL DO LOTE:</w:t>
            </w:r>
          </w:p>
        </w:tc>
        <w:tc>
          <w:tcPr>
            <w:tcW w:w="1640" w:type="dxa"/>
            <w:shd w:val="clear" w:color="auto" w:fill="auto"/>
            <w:vAlign w:val="center"/>
          </w:tcPr>
          <w:p w:rsidR="00C17FA3" w:rsidRPr="00C17FA3" w:rsidRDefault="00C17FA3" w:rsidP="001025B1">
            <w:pPr>
              <w:jc w:val="center"/>
              <w:rPr>
                <w:b/>
                <w:bCs/>
                <w:sz w:val="23"/>
                <w:szCs w:val="23"/>
              </w:rPr>
            </w:pPr>
            <w:r w:rsidRPr="00C17FA3">
              <w:rPr>
                <w:b/>
                <w:bCs/>
                <w:sz w:val="23"/>
                <w:szCs w:val="23"/>
              </w:rPr>
              <w:t>R$ 109.042,50</w:t>
            </w:r>
          </w:p>
        </w:tc>
      </w:tr>
      <w:tr w:rsidR="00010EDD" w:rsidRPr="00C17FA3" w:rsidTr="00C17FA3">
        <w:trPr>
          <w:trHeight w:val="315"/>
        </w:trPr>
        <w:tc>
          <w:tcPr>
            <w:tcW w:w="9775" w:type="dxa"/>
            <w:gridSpan w:val="6"/>
            <w:shd w:val="clear" w:color="auto" w:fill="auto"/>
            <w:vAlign w:val="center"/>
            <w:hideMark/>
          </w:tcPr>
          <w:p w:rsidR="00010EDD" w:rsidRPr="00C17FA3" w:rsidRDefault="00010EDD" w:rsidP="00C17FA3">
            <w:pPr>
              <w:rPr>
                <w:b/>
                <w:bCs/>
                <w:sz w:val="23"/>
                <w:szCs w:val="23"/>
              </w:rPr>
            </w:pPr>
            <w:r w:rsidRPr="00C17FA3">
              <w:rPr>
                <w:b/>
                <w:bCs/>
                <w:sz w:val="23"/>
                <w:szCs w:val="23"/>
              </w:rPr>
              <w:t>LOTE 02 - MATERIAIS E INSTRUMENTOS ODONTO-MÉDICO</w:t>
            </w:r>
          </w:p>
        </w:tc>
      </w:tr>
      <w:tr w:rsidR="00010EDD" w:rsidRPr="00C17FA3" w:rsidTr="00C17FA3">
        <w:trPr>
          <w:trHeight w:val="52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AGULHA ODONTOLÓGICA GENGIVAL LONGA 27 G CX C/ 100 UNID.</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R$ 35,55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R$ 1.066,50</w:t>
            </w:r>
          </w:p>
        </w:tc>
      </w:tr>
      <w:tr w:rsidR="00010EDD" w:rsidRPr="00C17FA3" w:rsidTr="00C17FA3">
        <w:trPr>
          <w:trHeight w:val="4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APLICADOR DUPLO DE DYCAL INOX</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R$ 11,76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R$ 176,40</w:t>
            </w:r>
          </w:p>
        </w:tc>
      </w:tr>
      <w:tr w:rsidR="00010EDD" w:rsidRPr="00C17FA3" w:rsidTr="00C17FA3">
        <w:trPr>
          <w:trHeight w:val="4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ARCO DE YOUNG PLÁSTICO</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R$ 9,68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R$ 145,20</w:t>
            </w:r>
          </w:p>
        </w:tc>
      </w:tr>
      <w:tr w:rsidR="00010EDD" w:rsidRPr="00C17FA3" w:rsidTr="00C17FA3">
        <w:trPr>
          <w:trHeight w:val="7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CIRÚRGICA ZEKRYA FG DENTAL. BROCA CIRÚRGICA PARA CIRURGIA. MARCA SUGERIDA ANGELLUS.</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R$ 29,99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R$ 899,70</w:t>
            </w:r>
          </w:p>
        </w:tc>
      </w:tr>
      <w:tr w:rsidR="00010EDD" w:rsidRPr="00C17FA3" w:rsidTr="00C17FA3">
        <w:trPr>
          <w:trHeight w:val="57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ZEKRYA- FORMATO TRONCO CÔNICA COM PONTA ATIVA</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R$ 31,72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R$ 317,20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BATT Nº 12 DE ALTA ROTAÇÃO</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R$ 64,98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R$ 649,80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59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BROCA KG Nº 3081 </w:t>
            </w:r>
          </w:p>
        </w:tc>
        <w:tc>
          <w:tcPr>
            <w:tcW w:w="1316" w:type="dxa"/>
            <w:shd w:val="clear" w:color="auto" w:fill="auto"/>
            <w:noWrap/>
            <w:vAlign w:val="center"/>
            <w:hideMark/>
          </w:tcPr>
          <w:p w:rsidR="00010EDD" w:rsidRPr="00C17FA3" w:rsidRDefault="00010EDD" w:rsidP="00010EDD">
            <w:pPr>
              <w:jc w:val="center"/>
              <w:rPr>
                <w:sz w:val="23"/>
                <w:szCs w:val="23"/>
              </w:rPr>
            </w:pPr>
            <w:r w:rsidRPr="00C17FA3">
              <w:rPr>
                <w:sz w:val="23"/>
                <w:szCs w:val="23"/>
              </w:rPr>
              <w:t>R$ 17,27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R$ 431,75</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BROCA KG Nº 3082 </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R$ 15,60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R$ 390,00</w:t>
            </w:r>
          </w:p>
        </w:tc>
      </w:tr>
      <w:tr w:rsidR="00010EDD" w:rsidRPr="00C17FA3" w:rsidTr="00C17FA3">
        <w:trPr>
          <w:trHeight w:val="42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NÚMERO 1012</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R$ 3,87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R$ 77,40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NÚMERO 1013</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R$ 3,91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R$ 78,20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NÚMERO 1014</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R$ 3,53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R$ 88,25</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NÚMERO 1015</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R$ 4,10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R$ 82,00</w:t>
            </w:r>
          </w:p>
        </w:tc>
      </w:tr>
      <w:tr w:rsidR="00010EDD" w:rsidRPr="00C17FA3" w:rsidTr="00C17FA3">
        <w:trPr>
          <w:trHeight w:val="30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NÚMERO 1094</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R$ 3,66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R$ 73,20</w:t>
            </w:r>
          </w:p>
        </w:tc>
      </w:tr>
      <w:tr w:rsidR="00010EDD" w:rsidRPr="00C17FA3" w:rsidTr="00C17FA3">
        <w:trPr>
          <w:trHeight w:val="102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BROCA ESFÉRICA DIAMANTADA </w:t>
            </w:r>
            <w:proofErr w:type="gramStart"/>
            <w:r w:rsidRPr="00C17FA3">
              <w:rPr>
                <w:color w:val="000000"/>
                <w:sz w:val="23"/>
                <w:szCs w:val="23"/>
              </w:rPr>
              <w:t>1014HL</w:t>
            </w:r>
            <w:proofErr w:type="gramEnd"/>
            <w:r w:rsidRPr="00C17FA3">
              <w:rPr>
                <w:color w:val="000000"/>
                <w:sz w:val="23"/>
                <w:szCs w:val="23"/>
              </w:rPr>
              <w:t xml:space="preserve"> HASTE LONGA , EM AÇO INOXIDÁVEL DE ALTA RESISTÊNCIA E COM OS GRÃOS DE DIAMANTE </w:t>
            </w:r>
            <w:r w:rsidRPr="00C17FA3">
              <w:rPr>
                <w:color w:val="000000"/>
                <w:sz w:val="23"/>
                <w:szCs w:val="23"/>
              </w:rPr>
              <w:lastRenderedPageBreak/>
              <w:t>NATURAL DE DIMENSÕES CONTROLADAS, COM REGISTRO NA ANVISA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lastRenderedPageBreak/>
              <w:t>R$ 3,56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R$ 178,00</w:t>
            </w:r>
          </w:p>
        </w:tc>
      </w:tr>
      <w:tr w:rsidR="00010EDD" w:rsidRPr="00C17FA3" w:rsidTr="00C17FA3">
        <w:trPr>
          <w:trHeight w:val="10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67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BROCA ESFÉRICA DIAMANTADA </w:t>
            </w:r>
            <w:proofErr w:type="gramStart"/>
            <w:r w:rsidRPr="00C17FA3">
              <w:rPr>
                <w:color w:val="000000"/>
                <w:sz w:val="23"/>
                <w:szCs w:val="23"/>
              </w:rPr>
              <w:t>1016HL</w:t>
            </w:r>
            <w:proofErr w:type="gramEnd"/>
            <w:r w:rsidRPr="00C17FA3">
              <w:rPr>
                <w:color w:val="000000"/>
                <w:sz w:val="23"/>
                <w:szCs w:val="23"/>
              </w:rPr>
              <w:t xml:space="preserve"> HASTE LONGA , EM AÇO INOXIDÁVEL DE ALTA RESISTÊNCIA E COM OS GRÃOS DE DIAMANTE NATURAL DE DIMENSÕES CONTROLADAS, COM REGISTRO NA ANVISA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R$ 3,52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R$ 105,60</w:t>
            </w:r>
          </w:p>
        </w:tc>
      </w:tr>
      <w:tr w:rsidR="00010EDD" w:rsidRPr="00C17FA3" w:rsidTr="00C17FA3">
        <w:trPr>
          <w:trHeight w:val="78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ESPELHO BUCAL DE PRIMEIRO PLANO N </w:t>
            </w:r>
            <w:proofErr w:type="gramStart"/>
            <w:r w:rsidRPr="00C17FA3">
              <w:rPr>
                <w:color w:val="000000"/>
                <w:sz w:val="23"/>
                <w:szCs w:val="23"/>
              </w:rPr>
              <w:t>5</w:t>
            </w:r>
            <w:proofErr w:type="gramEnd"/>
            <w:r w:rsidRPr="00C17FA3">
              <w:rPr>
                <w:color w:val="000000"/>
                <w:sz w:val="23"/>
                <w:szCs w:val="23"/>
              </w:rPr>
              <w:t>, ESPELHO SEM DISTORÇÃO. IDEAL PARA USO EM ENDODONTIA.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R$ 15,55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R$ 777,50</w:t>
            </w:r>
          </w:p>
        </w:tc>
      </w:tr>
      <w:tr w:rsidR="00010EDD" w:rsidRPr="00C17FA3" w:rsidTr="00C17FA3">
        <w:trPr>
          <w:trHeight w:val="76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69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12</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BANDEJA DE AÇO INOX COM 0,05MM DE ESPESSURA, SEM SEPARAÇÃO, DE TAMANHO DE 22 X 12 X 1,5 CM APROXIMADAMENTE.</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R$ 39,12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R$ 469,44</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70</w:t>
            </w:r>
          </w:p>
        </w:tc>
        <w:tc>
          <w:tcPr>
            <w:tcW w:w="1380" w:type="dxa"/>
            <w:shd w:val="clear" w:color="auto" w:fill="auto"/>
            <w:noWrap/>
            <w:vAlign w:val="center"/>
            <w:hideMark/>
          </w:tcPr>
          <w:p w:rsidR="00010EDD" w:rsidRPr="00C17FA3" w:rsidRDefault="00010EDD" w:rsidP="00010EDD">
            <w:pPr>
              <w:jc w:val="center"/>
              <w:rPr>
                <w:sz w:val="23"/>
                <w:szCs w:val="23"/>
              </w:rPr>
            </w:pPr>
            <w:r w:rsidRPr="00C17FA3">
              <w:rPr>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TESOURA IRIS OU GENGIVAL RETA 12 CM, MATERIAL AÇO INOXIDÁVEL.</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R$ 33,94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R$ 678,80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ESPÁTULA ODONTOLÓGICA DE AÇO INOXIDÁVEL N° 24F</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R$ 13,59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R$ 271,80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GRAMPO PARA ISOLAMENTO NÚMERO 26 CORTE E ESTAMPAGEM AUTOMÁTICA. ACABAMENTO ACETINADO. MARCAS SUGERIDAS: QUINELATO, GOLGRAN E SS WHITE.</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R$ 20,29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R$ 405,80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GRAMPO PARA ISOLAMENTO NÚMERO 212 CORTE E ESTAMPAGEM AUTOMÁTICA. ACABAMENTO ACETINADO. MARCAS SUGERIDAS: QUINELATO, GOLGRAN E SS WHITE.</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R$ 18,37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R$ 367,40</w:t>
            </w:r>
          </w:p>
        </w:tc>
      </w:tr>
      <w:tr w:rsidR="00010EDD" w:rsidRPr="00C17FA3" w:rsidTr="00C17FA3">
        <w:trPr>
          <w:trHeight w:val="52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GRAMPO PARA ISOLAMENTO NÚMERO 206 CORTE E ESTAMPAGEM AUTOMÁTICA. ACABAMENTO ACETINADO. MARCAS SUGERIDAS: </w:t>
            </w:r>
            <w:r w:rsidRPr="00C17FA3">
              <w:rPr>
                <w:color w:val="000000"/>
                <w:sz w:val="23"/>
                <w:szCs w:val="23"/>
              </w:rPr>
              <w:lastRenderedPageBreak/>
              <w:t>QUINELATO, GOLGRAN E SS WHITE.</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lastRenderedPageBreak/>
              <w:t>R$ 18,55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R$ 371,00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75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GRAMPO PARA ISOLAMENTO NÚMERO 209 CORTE E ESTAMPAGEM AUTOMÁTICA. ACABAMENTO ACETINADO. MARCAS SUGERIDAS: QUINELATO, GOLGRAN E SS WHITE.</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R$ 18,02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R$ 360,40</w:t>
            </w:r>
          </w:p>
        </w:tc>
      </w:tr>
      <w:tr w:rsidR="00010EDD" w:rsidRPr="00C17FA3" w:rsidTr="00C17FA3">
        <w:trPr>
          <w:trHeight w:val="54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GRAMPO PARA ISOLAMENTO NÚMERO W8A CORTE E ESTAMPAGEM AUTOMÁTICA. ACABAMENTO ACETINADO. MARCAS SUGERIDAS: QUINELATO, GOLGRAN E SS WHITE.</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R$ 18,29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R$ 365,80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BLISTER</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LIMA ENDODONTICA WAVE ONE GOLD. EMBALAGEM COM </w:t>
            </w:r>
            <w:proofErr w:type="gramStart"/>
            <w:r w:rsidRPr="00C17FA3">
              <w:rPr>
                <w:color w:val="000000"/>
                <w:sz w:val="23"/>
                <w:szCs w:val="23"/>
              </w:rPr>
              <w:t>4</w:t>
            </w:r>
            <w:proofErr w:type="gramEnd"/>
            <w:r w:rsidRPr="00C17FA3">
              <w:rPr>
                <w:color w:val="000000"/>
                <w:sz w:val="23"/>
                <w:szCs w:val="23"/>
              </w:rPr>
              <w:t xml:space="preserve"> UNIDADES. SORTIDAS. TAMANHO 25 MM</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R$ 367,05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R$ 36.705,00</w:t>
            </w:r>
          </w:p>
        </w:tc>
      </w:tr>
      <w:tr w:rsidR="00010EDD" w:rsidRPr="00C17FA3" w:rsidTr="00C17FA3">
        <w:trPr>
          <w:trHeight w:val="52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SONDA EXPLORADORA RETA. MATERIAL DE AÇO INOXIDÁVEL.</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R$ 13,28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R$ 398,40</w:t>
            </w:r>
          </w:p>
        </w:tc>
      </w:tr>
      <w:tr w:rsidR="00010EDD" w:rsidRPr="00C17FA3" w:rsidTr="00C17FA3">
        <w:trPr>
          <w:trHeight w:val="43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79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CARBONO PARA ARTICULAÇÃO</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R$ 6,00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R$ 300,00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CONES DE PAPEL Nº 55 COM 120 UNIDADES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R$ 39,99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R$ 399,90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CONES DE PAPEL Nº 60 COM 120 UNIDADES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R$ 47,98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R$ 479,80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CUNHA REFLEXIVA COM 100 </w:t>
            </w:r>
            <w:proofErr w:type="gramStart"/>
            <w:r w:rsidRPr="00C17FA3">
              <w:rPr>
                <w:color w:val="000000"/>
                <w:sz w:val="23"/>
                <w:szCs w:val="23"/>
              </w:rPr>
              <w:t>UNI</w:t>
            </w:r>
            <w:proofErr w:type="gramEnd"/>
            <w:r w:rsidRPr="00C17FA3">
              <w:rPr>
                <w:color w:val="000000"/>
                <w:sz w:val="23"/>
                <w:szCs w:val="23"/>
              </w:rPr>
              <w:t>.</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R$ 39,74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R$ 794,80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CURETA CIRÚRGICA ALVEOLAR INOX</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R$ 14,44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R$ 144,40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CURETA INOX DENTINÁRIA (DENTINA)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R$ 28,95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R$ 868,50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CURETA DE LUCAS OITAVADA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R$ 21,14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R$ 211,40</w:t>
            </w:r>
          </w:p>
        </w:tc>
      </w:tr>
      <w:tr w:rsidR="00010EDD" w:rsidRPr="00C17FA3" w:rsidTr="00C17FA3">
        <w:trPr>
          <w:trHeight w:val="40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ENDO Z DE ALTA ROTAÇÃO</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R$ 27,33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R$ 546,60</w:t>
            </w:r>
          </w:p>
        </w:tc>
      </w:tr>
      <w:tr w:rsidR="00010EDD" w:rsidRPr="00C17FA3" w:rsidTr="00C17FA3">
        <w:trPr>
          <w:trHeight w:val="40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ESCOVA DE ROBSON PLANA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R$ 2,05</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R$ 41,00</w:t>
            </w:r>
          </w:p>
        </w:tc>
      </w:tr>
      <w:tr w:rsidR="00010EDD" w:rsidRPr="00C17FA3" w:rsidTr="00C17FA3">
        <w:trPr>
          <w:trHeight w:val="51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ESPAÇADOR DIGITAL A, EMBALAGEM COM NO MÍMINO </w:t>
            </w:r>
            <w:proofErr w:type="gramStart"/>
            <w:r w:rsidRPr="00C17FA3">
              <w:rPr>
                <w:color w:val="000000"/>
                <w:sz w:val="23"/>
                <w:szCs w:val="23"/>
              </w:rPr>
              <w:t>4</w:t>
            </w:r>
            <w:proofErr w:type="gramEnd"/>
            <w:r w:rsidRPr="00C17FA3">
              <w:rPr>
                <w:color w:val="000000"/>
                <w:sz w:val="23"/>
                <w:szCs w:val="23"/>
              </w:rPr>
              <w:t xml:space="preserve"> UNIDADES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R$ 39,70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R$ 397,00</w:t>
            </w:r>
          </w:p>
        </w:tc>
      </w:tr>
      <w:tr w:rsidR="00010EDD" w:rsidRPr="00C17FA3" w:rsidTr="00C17FA3">
        <w:trPr>
          <w:trHeight w:val="49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89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ESPAÇADOR DIGITAL B, EMBALAGEM COM NO MÍMINO </w:t>
            </w:r>
            <w:proofErr w:type="gramStart"/>
            <w:r w:rsidRPr="00C17FA3">
              <w:rPr>
                <w:color w:val="000000"/>
                <w:sz w:val="23"/>
                <w:szCs w:val="23"/>
              </w:rPr>
              <w:t>4</w:t>
            </w:r>
            <w:proofErr w:type="gramEnd"/>
            <w:r w:rsidRPr="00C17FA3">
              <w:rPr>
                <w:color w:val="000000"/>
                <w:sz w:val="23"/>
                <w:szCs w:val="23"/>
              </w:rPr>
              <w:t xml:space="preserve"> UNIDADES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R$ 42,50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R$ 425,00</w:t>
            </w:r>
          </w:p>
        </w:tc>
      </w:tr>
      <w:tr w:rsidR="00010EDD" w:rsidRPr="00C17FA3" w:rsidTr="00C17FA3">
        <w:trPr>
          <w:trHeight w:val="40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90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FIO DE AFASTAMENTO ENTRELAÇADO 00</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R$ 67,63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R$ 676,30</w:t>
            </w:r>
          </w:p>
        </w:tc>
      </w:tr>
      <w:tr w:rsidR="00010EDD" w:rsidRPr="00C17FA3" w:rsidTr="00C17FA3">
        <w:trPr>
          <w:trHeight w:val="57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FÓRCEPS INFANTIL Nº 01 - REFERÊNCIA QUINELADO OU SIMILAR</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R$ 112,98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R$ 2.259,60</w:t>
            </w:r>
          </w:p>
        </w:tc>
      </w:tr>
      <w:tr w:rsidR="00010EDD" w:rsidRPr="00C17FA3" w:rsidTr="00C17FA3">
        <w:trPr>
          <w:trHeight w:val="57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92</w:t>
            </w:r>
          </w:p>
        </w:tc>
        <w:tc>
          <w:tcPr>
            <w:tcW w:w="1380" w:type="dxa"/>
            <w:shd w:val="clear" w:color="auto" w:fill="auto"/>
            <w:noWrap/>
            <w:vAlign w:val="center"/>
            <w:hideMark/>
          </w:tcPr>
          <w:p w:rsidR="00010EDD" w:rsidRPr="00C17FA3" w:rsidRDefault="00010EDD" w:rsidP="00010EDD">
            <w:pPr>
              <w:jc w:val="center"/>
              <w:rPr>
                <w:sz w:val="23"/>
                <w:szCs w:val="23"/>
              </w:rPr>
            </w:pPr>
            <w:r w:rsidRPr="00C17FA3">
              <w:rPr>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FÓRCEPS INFANTIL Nº 04 - REFERÊNCIA QUINELADO OU SIMILAR</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R$ 109,91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R$ 2.198,20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 GATES GLIDDEN Nº 01</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R$ 17,93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R$ 268,95</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BROCA LARGO PEESO 32 MM</w:t>
            </w:r>
            <w:proofErr w:type="gramStart"/>
            <w:r w:rsidRPr="00C17FA3">
              <w:rPr>
                <w:color w:val="000000"/>
                <w:sz w:val="23"/>
                <w:szCs w:val="23"/>
              </w:rPr>
              <w:t xml:space="preserve">  </w:t>
            </w:r>
            <w:proofErr w:type="gramEnd"/>
            <w:r w:rsidRPr="00C17FA3">
              <w:rPr>
                <w:color w:val="000000"/>
                <w:sz w:val="23"/>
                <w:szCs w:val="23"/>
              </w:rPr>
              <w:t>Nº 1 - CA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R$ 20,88</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R$ 208,80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LENÇOL DE BORRACHA COM 26 UNID.</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R$ 30,97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R$ 619,40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BROCA LENTULO 25 MM Nº </w:t>
            </w:r>
            <w:proofErr w:type="gramStart"/>
            <w:r w:rsidRPr="00C17FA3">
              <w:rPr>
                <w:color w:val="000000"/>
                <w:sz w:val="23"/>
                <w:szCs w:val="23"/>
              </w:rPr>
              <w:t>1 ,</w:t>
            </w:r>
            <w:proofErr w:type="gramEnd"/>
            <w:r w:rsidRPr="00C17FA3">
              <w:rPr>
                <w:color w:val="000000"/>
                <w:sz w:val="23"/>
                <w:szCs w:val="23"/>
              </w:rPr>
              <w:t>Nº 2, Nº 3,Nº 4- CA.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R$ 69,24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R$ 1.038,60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97</w:t>
            </w:r>
          </w:p>
        </w:tc>
        <w:tc>
          <w:tcPr>
            <w:tcW w:w="1380" w:type="dxa"/>
            <w:shd w:val="clear" w:color="auto" w:fill="auto"/>
            <w:noWrap/>
            <w:vAlign w:val="center"/>
            <w:hideMark/>
          </w:tcPr>
          <w:p w:rsidR="00010EDD" w:rsidRPr="00C17FA3" w:rsidRDefault="00010EDD" w:rsidP="00010EDD">
            <w:pPr>
              <w:jc w:val="center"/>
              <w:rPr>
                <w:color w:val="000000"/>
                <w:sz w:val="23"/>
                <w:szCs w:val="23"/>
              </w:rPr>
            </w:pPr>
            <w:proofErr w:type="gramStart"/>
            <w:r w:rsidRPr="00C17FA3">
              <w:rPr>
                <w:color w:val="000000"/>
                <w:sz w:val="23"/>
                <w:szCs w:val="23"/>
              </w:rPr>
              <w:t>4</w:t>
            </w:r>
            <w:proofErr w:type="gramEnd"/>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FOTOPOLIMERIZADOR-ELETRONICO MICRO PROCESSADO 60 SEGUNDOS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R$ 856,43</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R$ 3.425,72</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PLACA DE VIDRO POLIDA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R$ 18,72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R$ 561,60</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99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15</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CUBA INOX REDONDA, CAPACIDADE 150 </w:t>
            </w:r>
            <w:proofErr w:type="gramStart"/>
            <w:r w:rsidRPr="00C17FA3">
              <w:rPr>
                <w:color w:val="000000"/>
                <w:sz w:val="23"/>
                <w:szCs w:val="23"/>
              </w:rPr>
              <w:t>ML</w:t>
            </w:r>
            <w:proofErr w:type="gramEnd"/>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R$ 18,92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R$ 283,80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100</w:t>
            </w:r>
          </w:p>
        </w:tc>
        <w:tc>
          <w:tcPr>
            <w:tcW w:w="1380" w:type="dxa"/>
            <w:shd w:val="clear" w:color="auto" w:fill="auto"/>
            <w:noWrap/>
            <w:vAlign w:val="center"/>
            <w:hideMark/>
          </w:tcPr>
          <w:p w:rsidR="00010EDD" w:rsidRPr="00C17FA3" w:rsidRDefault="00010EDD" w:rsidP="00010EDD">
            <w:pPr>
              <w:jc w:val="center"/>
              <w:rPr>
                <w:color w:val="000000"/>
                <w:sz w:val="23"/>
                <w:szCs w:val="23"/>
              </w:rPr>
            </w:pPr>
            <w:proofErr w:type="gramStart"/>
            <w:r w:rsidRPr="00C17FA3">
              <w:rPr>
                <w:color w:val="000000"/>
                <w:sz w:val="23"/>
                <w:szCs w:val="23"/>
              </w:rPr>
              <w:t>5</w:t>
            </w:r>
            <w:proofErr w:type="gramEnd"/>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PINÇA ADSON BROWN 9X9 DE </w:t>
            </w:r>
            <w:proofErr w:type="gramStart"/>
            <w:r w:rsidRPr="00C17FA3">
              <w:rPr>
                <w:color w:val="000000"/>
                <w:sz w:val="23"/>
                <w:szCs w:val="23"/>
              </w:rPr>
              <w:t>12CM</w:t>
            </w:r>
            <w:proofErr w:type="gramEnd"/>
            <w:r w:rsidRPr="00C17FA3">
              <w:rPr>
                <w:color w:val="000000"/>
                <w:sz w:val="23"/>
                <w:szCs w:val="23"/>
              </w:rPr>
              <w:t xml:space="preserve"> COM DENTES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R$ 46,97</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R$ 234,85</w:t>
            </w:r>
          </w:p>
        </w:tc>
      </w:tr>
      <w:tr w:rsidR="00010EDD" w:rsidRPr="00C17FA3" w:rsidTr="00C17FA3">
        <w:trPr>
          <w:trHeight w:val="4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101</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RÉGUA MILIMETRADA DE ALUMÍNIO</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R$ 21,59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R$ 215,90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102</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FITA BANDA MATRIZ DE POLIÉSTER EMBALAGEM COM 50 UNIDADES. </w:t>
            </w:r>
            <w:proofErr w:type="gramStart"/>
            <w:r w:rsidRPr="00C17FA3">
              <w:rPr>
                <w:color w:val="000000"/>
                <w:sz w:val="23"/>
                <w:szCs w:val="23"/>
              </w:rPr>
              <w:t>10X120X0</w:t>
            </w:r>
            <w:proofErr w:type="gramEnd"/>
            <w:r w:rsidRPr="00C17FA3">
              <w:rPr>
                <w:color w:val="000000"/>
                <w:sz w:val="23"/>
                <w:szCs w:val="23"/>
              </w:rPr>
              <w:t>,5MM.</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R$ 1,90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R$ 38,00</w:t>
            </w:r>
          </w:p>
        </w:tc>
      </w:tr>
      <w:tr w:rsidR="00010EDD" w:rsidRPr="00C17FA3" w:rsidTr="00C17FA3">
        <w:trPr>
          <w:trHeight w:val="132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103</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FITA BANDA MATRIZ METALICA APRESENTADA EM BOBINA, PODE SER CORTADA NO TAMANHO DESEJADO. FABRICADA EM AÇO INOXIDÁVEL MALEÁVEL.  LARGURAS DE </w:t>
            </w:r>
            <w:proofErr w:type="gramStart"/>
            <w:r w:rsidRPr="00C17FA3">
              <w:rPr>
                <w:color w:val="000000"/>
                <w:sz w:val="23"/>
                <w:szCs w:val="23"/>
              </w:rPr>
              <w:t>5MM</w:t>
            </w:r>
            <w:proofErr w:type="gramEnd"/>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R$ 1,86</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R$ 37,20</w:t>
            </w:r>
          </w:p>
        </w:tc>
      </w:tr>
      <w:tr w:rsidR="00010EDD" w:rsidRPr="00C17FA3" w:rsidTr="00C17FA3">
        <w:trPr>
          <w:trHeight w:val="129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104</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20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FITA BANDA MATRIZ METALICA APRESENTADA EM BOBINA, PODE SER CORTADA NO TAMANHO DESEJADO. FABRICADA EM AÇO INOXIDÁVEL MALEÁVEL. DISPONÍVEL NAS LARGURAS DE </w:t>
            </w:r>
            <w:proofErr w:type="gramStart"/>
            <w:r w:rsidRPr="00C17FA3">
              <w:rPr>
                <w:color w:val="000000"/>
                <w:sz w:val="23"/>
                <w:szCs w:val="23"/>
              </w:rPr>
              <w:t>7MM</w:t>
            </w:r>
            <w:proofErr w:type="gramEnd"/>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R$ 1,91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R$ 38,20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lastRenderedPageBreak/>
              <w:t>105</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SERINGA CARPULE COM ASPIRAÇÃO ODONTO AÇO INOX. AUTOCLAVÁVEL.  REGISTRO ANVISA: 10301950047</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R$ 82,00</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R$ 2.460,00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106</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UNID.</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ALAVANCA POTTS - MARCA SUGERIDA QUINELATO DIREITA E ESQUEDA</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R$ 154,11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R$ 1.541,10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107</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PELÍCULA DENTAL RX 24X30MM INFANTIL COM 100 UNID.</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R$ 395,14</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R$ 3.951,40</w:t>
            </w:r>
          </w:p>
        </w:tc>
      </w:tr>
      <w:tr w:rsidR="00010EDD" w:rsidRPr="00C17FA3" w:rsidTr="00C17FA3">
        <w:trPr>
          <w:trHeight w:val="555"/>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108</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50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 xml:space="preserve">CX </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PELÍCULA DENTAL RX 30X40MM ADULTO COM 100 UNID.</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R$ 317,99</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R$ 15.899,50</w:t>
            </w:r>
          </w:p>
        </w:tc>
      </w:tr>
      <w:tr w:rsidR="00010EDD" w:rsidRPr="00C17FA3" w:rsidTr="00C17FA3">
        <w:trPr>
          <w:trHeight w:val="1050"/>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109</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30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ROLO</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PAPEL GRAU CIRÚRGICO </w:t>
            </w:r>
            <w:proofErr w:type="gramStart"/>
            <w:r w:rsidRPr="00C17FA3">
              <w:rPr>
                <w:color w:val="000000"/>
                <w:sz w:val="23"/>
                <w:szCs w:val="23"/>
              </w:rPr>
              <w:t>250MM</w:t>
            </w:r>
            <w:proofErr w:type="gramEnd"/>
            <w:r w:rsidRPr="00C17FA3">
              <w:rPr>
                <w:color w:val="000000"/>
                <w:sz w:val="23"/>
                <w:szCs w:val="23"/>
              </w:rPr>
              <w:t xml:space="preserve"> X 100M, ESTERILIZAVEL. USADO PARA EMPACOTAMENTO DE ARTIGO MÉDICOS ODONTO-HOSPITALARES E ESTERILIZAÇÃO EM AUTOCLAVE A VAPOR, ÓXIDO DE ETILENO E FORMALDEIDO.</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R$ 153,22</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R$ 4.596,60</w:t>
            </w:r>
          </w:p>
        </w:tc>
      </w:tr>
      <w:tr w:rsidR="00010EDD" w:rsidRPr="00C17FA3" w:rsidTr="00C17FA3">
        <w:trPr>
          <w:trHeight w:val="501"/>
        </w:trPr>
        <w:tc>
          <w:tcPr>
            <w:tcW w:w="754" w:type="dxa"/>
            <w:shd w:val="clear" w:color="auto" w:fill="auto"/>
            <w:noWrap/>
            <w:vAlign w:val="center"/>
            <w:hideMark/>
          </w:tcPr>
          <w:p w:rsidR="00010EDD" w:rsidRPr="00C17FA3" w:rsidRDefault="00010EDD" w:rsidP="00010EDD">
            <w:pPr>
              <w:jc w:val="center"/>
              <w:rPr>
                <w:sz w:val="23"/>
                <w:szCs w:val="23"/>
              </w:rPr>
            </w:pPr>
            <w:r w:rsidRPr="00C17FA3">
              <w:rPr>
                <w:sz w:val="23"/>
                <w:szCs w:val="23"/>
              </w:rPr>
              <w:t>110</w:t>
            </w:r>
          </w:p>
        </w:tc>
        <w:tc>
          <w:tcPr>
            <w:tcW w:w="1380"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100</w:t>
            </w:r>
          </w:p>
        </w:tc>
        <w:tc>
          <w:tcPr>
            <w:tcW w:w="1214" w:type="dxa"/>
            <w:shd w:val="clear" w:color="auto" w:fill="auto"/>
            <w:noWrap/>
            <w:vAlign w:val="center"/>
            <w:hideMark/>
          </w:tcPr>
          <w:p w:rsidR="00010EDD" w:rsidRPr="00C17FA3" w:rsidRDefault="00010EDD" w:rsidP="00010EDD">
            <w:pPr>
              <w:jc w:val="center"/>
              <w:rPr>
                <w:color w:val="000000"/>
                <w:sz w:val="23"/>
                <w:szCs w:val="23"/>
              </w:rPr>
            </w:pPr>
            <w:r w:rsidRPr="00C17FA3">
              <w:rPr>
                <w:color w:val="000000"/>
                <w:sz w:val="23"/>
                <w:szCs w:val="23"/>
              </w:rPr>
              <w:t>PCT</w:t>
            </w:r>
          </w:p>
        </w:tc>
        <w:tc>
          <w:tcPr>
            <w:tcW w:w="3471" w:type="dxa"/>
            <w:shd w:val="clear" w:color="auto" w:fill="auto"/>
            <w:vAlign w:val="center"/>
            <w:hideMark/>
          </w:tcPr>
          <w:p w:rsidR="00010EDD" w:rsidRPr="00C17FA3" w:rsidRDefault="00010EDD" w:rsidP="00010EDD">
            <w:pPr>
              <w:jc w:val="both"/>
              <w:rPr>
                <w:color w:val="000000"/>
                <w:sz w:val="23"/>
                <w:szCs w:val="23"/>
              </w:rPr>
            </w:pPr>
            <w:r w:rsidRPr="00C17FA3">
              <w:rPr>
                <w:color w:val="000000"/>
                <w:sz w:val="23"/>
                <w:szCs w:val="23"/>
              </w:rPr>
              <w:t xml:space="preserve"> PAPEL CARBONO P/ ARTICULAÇÃO EMBALAGEM C/ 12 FOLHAS.</w:t>
            </w:r>
          </w:p>
        </w:tc>
        <w:tc>
          <w:tcPr>
            <w:tcW w:w="1316" w:type="dxa"/>
            <w:shd w:val="clear" w:color="auto" w:fill="auto"/>
            <w:vAlign w:val="center"/>
            <w:hideMark/>
          </w:tcPr>
          <w:p w:rsidR="00010EDD" w:rsidRPr="00C17FA3" w:rsidRDefault="00010EDD" w:rsidP="00010EDD">
            <w:pPr>
              <w:jc w:val="center"/>
              <w:rPr>
                <w:color w:val="000000"/>
                <w:sz w:val="23"/>
                <w:szCs w:val="23"/>
              </w:rPr>
            </w:pPr>
            <w:r w:rsidRPr="00C17FA3">
              <w:rPr>
                <w:color w:val="000000"/>
                <w:sz w:val="23"/>
                <w:szCs w:val="23"/>
              </w:rPr>
              <w:t>R$ 5,21</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R$ 521,00</w:t>
            </w:r>
          </w:p>
        </w:tc>
      </w:tr>
      <w:tr w:rsidR="00010EDD" w:rsidRPr="00C17FA3" w:rsidTr="00C17FA3">
        <w:trPr>
          <w:trHeight w:val="300"/>
        </w:trPr>
        <w:tc>
          <w:tcPr>
            <w:tcW w:w="8135" w:type="dxa"/>
            <w:gridSpan w:val="5"/>
            <w:shd w:val="clear" w:color="auto" w:fill="auto"/>
            <w:noWrap/>
            <w:vAlign w:val="center"/>
            <w:hideMark/>
          </w:tcPr>
          <w:p w:rsidR="00010EDD" w:rsidRPr="00C17FA3" w:rsidRDefault="00010EDD" w:rsidP="00010EDD">
            <w:pPr>
              <w:jc w:val="center"/>
              <w:rPr>
                <w:b/>
                <w:bCs/>
                <w:sz w:val="23"/>
                <w:szCs w:val="23"/>
              </w:rPr>
            </w:pPr>
            <w:r w:rsidRPr="00C17FA3">
              <w:rPr>
                <w:b/>
                <w:bCs/>
                <w:sz w:val="23"/>
                <w:szCs w:val="23"/>
              </w:rPr>
              <w:t>VALOR TOTAL DO LOTE:</w:t>
            </w:r>
          </w:p>
        </w:tc>
        <w:tc>
          <w:tcPr>
            <w:tcW w:w="1640" w:type="dxa"/>
            <w:shd w:val="clear" w:color="auto" w:fill="auto"/>
            <w:vAlign w:val="center"/>
            <w:hideMark/>
          </w:tcPr>
          <w:p w:rsidR="00010EDD" w:rsidRPr="00C17FA3" w:rsidRDefault="00010EDD" w:rsidP="00010EDD">
            <w:pPr>
              <w:jc w:val="center"/>
              <w:rPr>
                <w:sz w:val="23"/>
                <w:szCs w:val="23"/>
              </w:rPr>
            </w:pPr>
            <w:r w:rsidRPr="00C17FA3">
              <w:rPr>
                <w:sz w:val="23"/>
                <w:szCs w:val="23"/>
              </w:rPr>
              <w:t>R$ 91.613,66</w:t>
            </w:r>
          </w:p>
        </w:tc>
      </w:tr>
      <w:tr w:rsidR="00010EDD" w:rsidRPr="00010EDD" w:rsidTr="00C17FA3">
        <w:trPr>
          <w:trHeight w:val="300"/>
        </w:trPr>
        <w:tc>
          <w:tcPr>
            <w:tcW w:w="8135" w:type="dxa"/>
            <w:gridSpan w:val="5"/>
            <w:shd w:val="clear" w:color="auto" w:fill="auto"/>
            <w:vAlign w:val="center"/>
            <w:hideMark/>
          </w:tcPr>
          <w:p w:rsidR="00010EDD" w:rsidRPr="00C17FA3" w:rsidRDefault="00010EDD" w:rsidP="00010EDD">
            <w:pPr>
              <w:jc w:val="center"/>
              <w:rPr>
                <w:sz w:val="23"/>
                <w:szCs w:val="23"/>
              </w:rPr>
            </w:pPr>
            <w:r w:rsidRPr="00C17FA3">
              <w:rPr>
                <w:sz w:val="23"/>
                <w:szCs w:val="23"/>
              </w:rPr>
              <w:t>VALOR TOTAL DA COTAÇÃO:</w:t>
            </w:r>
          </w:p>
        </w:tc>
        <w:tc>
          <w:tcPr>
            <w:tcW w:w="1640" w:type="dxa"/>
            <w:shd w:val="clear" w:color="auto" w:fill="auto"/>
            <w:noWrap/>
            <w:vAlign w:val="center"/>
            <w:hideMark/>
          </w:tcPr>
          <w:p w:rsidR="00010EDD" w:rsidRPr="00010EDD" w:rsidRDefault="00010EDD" w:rsidP="00010EDD">
            <w:pPr>
              <w:jc w:val="right"/>
              <w:rPr>
                <w:b/>
                <w:bCs/>
                <w:sz w:val="23"/>
                <w:szCs w:val="23"/>
              </w:rPr>
            </w:pPr>
            <w:r w:rsidRPr="00C17FA3">
              <w:rPr>
                <w:b/>
                <w:bCs/>
                <w:sz w:val="23"/>
                <w:szCs w:val="23"/>
              </w:rPr>
              <w:t>R$ 200.656,16</w:t>
            </w:r>
          </w:p>
        </w:tc>
      </w:tr>
    </w:tbl>
    <w:p w:rsidR="00217455" w:rsidRPr="00010EDD" w:rsidRDefault="00217455" w:rsidP="00AF69F2">
      <w:pPr>
        <w:ind w:left="284"/>
        <w:jc w:val="both"/>
        <w:rPr>
          <w:rFonts w:eastAsia="Calibri"/>
          <w:b/>
          <w:color w:val="000000"/>
          <w:sz w:val="23"/>
          <w:szCs w:val="23"/>
        </w:rPr>
      </w:pPr>
    </w:p>
    <w:p w:rsidR="00217455" w:rsidRPr="00010EDD" w:rsidRDefault="00217455" w:rsidP="00AF69F2">
      <w:pPr>
        <w:ind w:left="284"/>
        <w:jc w:val="both"/>
        <w:rPr>
          <w:rFonts w:eastAsia="Calibri"/>
          <w:b/>
          <w:color w:val="000000"/>
          <w:sz w:val="23"/>
          <w:szCs w:val="23"/>
        </w:rPr>
      </w:pPr>
    </w:p>
    <w:p w:rsidR="008F18F3" w:rsidRPr="00010EDD" w:rsidRDefault="00AB0D8B" w:rsidP="00AF69F2">
      <w:pPr>
        <w:numPr>
          <w:ilvl w:val="0"/>
          <w:numId w:val="2"/>
        </w:numPr>
        <w:ind w:left="284" w:firstLine="0"/>
        <w:jc w:val="both"/>
        <w:rPr>
          <w:rFonts w:eastAsia="Calibri"/>
          <w:b/>
          <w:color w:val="000000"/>
          <w:sz w:val="23"/>
          <w:szCs w:val="23"/>
        </w:rPr>
      </w:pPr>
      <w:r w:rsidRPr="00010EDD">
        <w:rPr>
          <w:rFonts w:eastAsia="Calibri"/>
          <w:b/>
          <w:color w:val="000000"/>
          <w:sz w:val="23"/>
          <w:szCs w:val="23"/>
        </w:rPr>
        <w:t>DESCRIÇÃO DA SOLUÇÃO COMO UM TODO</w:t>
      </w:r>
    </w:p>
    <w:p w:rsidR="00FF7604" w:rsidRPr="00010EDD" w:rsidRDefault="00FF7604" w:rsidP="00AF69F2">
      <w:pPr>
        <w:pStyle w:val="NormalWeb"/>
        <w:ind w:left="284"/>
        <w:jc w:val="both"/>
        <w:rPr>
          <w:sz w:val="23"/>
          <w:szCs w:val="23"/>
        </w:rPr>
      </w:pPr>
      <w:r w:rsidRPr="00010EDD">
        <w:rPr>
          <w:sz w:val="23"/>
          <w:szCs w:val="23"/>
        </w:rPr>
        <w:t xml:space="preserve">A </w:t>
      </w:r>
      <w:r w:rsidR="00121070" w:rsidRPr="00010EDD">
        <w:rPr>
          <w:b/>
          <w:bCs/>
          <w:sz w:val="23"/>
          <w:szCs w:val="23"/>
        </w:rPr>
        <w:t xml:space="preserve">Contratação </w:t>
      </w:r>
      <w:r w:rsidRPr="00010EDD">
        <w:rPr>
          <w:b/>
          <w:bCs/>
          <w:sz w:val="23"/>
          <w:szCs w:val="23"/>
        </w:rPr>
        <w:t xml:space="preserve">Específica com Lotes por Tipo de </w:t>
      </w:r>
      <w:r w:rsidR="00850B94" w:rsidRPr="00010EDD">
        <w:rPr>
          <w:b/>
          <w:sz w:val="23"/>
          <w:szCs w:val="23"/>
        </w:rPr>
        <w:t>Insumos Odontológicos</w:t>
      </w:r>
      <w:r w:rsidR="00850B94" w:rsidRPr="00010EDD">
        <w:rPr>
          <w:sz w:val="23"/>
          <w:szCs w:val="23"/>
        </w:rPr>
        <w:t xml:space="preserve"> </w:t>
      </w:r>
      <w:r w:rsidRPr="00010EDD">
        <w:rPr>
          <w:sz w:val="23"/>
          <w:szCs w:val="23"/>
        </w:rPr>
        <w:t xml:space="preserve">consiste em dividir a aquisição de insumos em categorias específicas, agrupando-os em lotes conforme suas características e finalidades (por exemplo, material descartável, insumos de proteção, materiais de esterilização, entre outros). Essa estratégia de segmentação visa </w:t>
      </w:r>
      <w:proofErr w:type="gramStart"/>
      <w:r w:rsidRPr="00010EDD">
        <w:rPr>
          <w:sz w:val="23"/>
          <w:szCs w:val="23"/>
        </w:rPr>
        <w:t>otimizar</w:t>
      </w:r>
      <w:proofErr w:type="gramEnd"/>
      <w:r w:rsidRPr="00010EDD">
        <w:rPr>
          <w:sz w:val="23"/>
          <w:szCs w:val="23"/>
        </w:rPr>
        <w:t xml:space="preserve"> a aquisição e garantir a eficiência do processo de compra e gestão contratual, trazendo diversas vantagens à administração pública e à manutenção da rede de saúde.</w:t>
      </w:r>
    </w:p>
    <w:p w:rsidR="00121070" w:rsidRPr="00010EDD" w:rsidRDefault="00FF7604" w:rsidP="00AF69F2">
      <w:pPr>
        <w:pStyle w:val="NormalWeb"/>
        <w:numPr>
          <w:ilvl w:val="0"/>
          <w:numId w:val="35"/>
        </w:numPr>
        <w:jc w:val="both"/>
        <w:rPr>
          <w:sz w:val="23"/>
          <w:szCs w:val="23"/>
        </w:rPr>
      </w:pPr>
      <w:r w:rsidRPr="00010EDD">
        <w:rPr>
          <w:b/>
          <w:bCs/>
          <w:sz w:val="23"/>
          <w:szCs w:val="23"/>
        </w:rPr>
        <w:t>Economia de Escala</w:t>
      </w:r>
      <w:r w:rsidRPr="00010EDD">
        <w:rPr>
          <w:sz w:val="23"/>
          <w:szCs w:val="23"/>
        </w:rPr>
        <w:t>:</w:t>
      </w:r>
    </w:p>
    <w:p w:rsidR="00FF7604" w:rsidRPr="00010EDD" w:rsidRDefault="00FF7604" w:rsidP="00AF69F2">
      <w:pPr>
        <w:pStyle w:val="NormalWeb"/>
        <w:ind w:left="720"/>
        <w:jc w:val="both"/>
        <w:rPr>
          <w:sz w:val="23"/>
          <w:szCs w:val="23"/>
        </w:rPr>
      </w:pPr>
      <w:r w:rsidRPr="00010EDD">
        <w:rPr>
          <w:sz w:val="23"/>
          <w:szCs w:val="23"/>
        </w:rPr>
        <w:t xml:space="preserve">Ao consolidar a aquisição de </w:t>
      </w:r>
      <w:r w:rsidR="00850B94" w:rsidRPr="00010EDD">
        <w:rPr>
          <w:sz w:val="23"/>
          <w:szCs w:val="23"/>
        </w:rPr>
        <w:t xml:space="preserve">insumos odontológicos </w:t>
      </w:r>
      <w:r w:rsidRPr="00010EDD">
        <w:rPr>
          <w:sz w:val="23"/>
          <w:szCs w:val="23"/>
        </w:rPr>
        <w:t>em lotes por tipo de material, o município consegue negociar com os fornecedores em maiores volumes. Essa unificação de pedidos permite obter preços mais competitivos, resultando em economia para o setor de saúde, sem comprometer a qualidade dos materiais adquiridos. Ao comprar em maior quantidade por lote, o município pode atrair um número maior de fornecedores, ampliando a concorrência e garantindo melhores condições.</w:t>
      </w:r>
    </w:p>
    <w:p w:rsidR="00121070" w:rsidRPr="00010EDD" w:rsidRDefault="00FF7604" w:rsidP="00AF69F2">
      <w:pPr>
        <w:pStyle w:val="NormalWeb"/>
        <w:numPr>
          <w:ilvl w:val="0"/>
          <w:numId w:val="35"/>
        </w:numPr>
        <w:jc w:val="both"/>
        <w:rPr>
          <w:sz w:val="23"/>
          <w:szCs w:val="23"/>
        </w:rPr>
      </w:pPr>
      <w:r w:rsidRPr="00010EDD">
        <w:rPr>
          <w:b/>
          <w:bCs/>
          <w:sz w:val="23"/>
          <w:szCs w:val="23"/>
        </w:rPr>
        <w:lastRenderedPageBreak/>
        <w:t>Eficiência Operacional</w:t>
      </w:r>
      <w:r w:rsidRPr="00010EDD">
        <w:rPr>
          <w:sz w:val="23"/>
          <w:szCs w:val="23"/>
        </w:rPr>
        <w:t>:</w:t>
      </w:r>
    </w:p>
    <w:p w:rsidR="00FF7604" w:rsidRPr="00010EDD" w:rsidRDefault="00FF7604" w:rsidP="00AF69F2">
      <w:pPr>
        <w:pStyle w:val="NormalWeb"/>
        <w:ind w:left="720"/>
        <w:jc w:val="both"/>
        <w:rPr>
          <w:sz w:val="23"/>
          <w:szCs w:val="23"/>
        </w:rPr>
      </w:pPr>
      <w:r w:rsidRPr="00010EDD">
        <w:rPr>
          <w:sz w:val="23"/>
          <w:szCs w:val="23"/>
        </w:rPr>
        <w:t>Com a divisão por lotes, a gestão dos contratos torna-se mais eficiente, uma vez que cada lote será destinado a fornecedores especializados no tipo de insumo correspondente. Essa abordagem reduz o risco de falhas no fornecimento e facilita o controle de qualidade, já que cada fornecedor será responsável por um grupo específico de insumos, garantindo o cumprimento dos requisitos técnicos de cada lote. Dessa forma, é possível obter uma melhor gestão logística e minimizar problemas de atraso ou entrega inadequada.</w:t>
      </w:r>
    </w:p>
    <w:p w:rsidR="00121070" w:rsidRPr="00010EDD" w:rsidRDefault="00FF7604" w:rsidP="00AF69F2">
      <w:pPr>
        <w:pStyle w:val="NormalWeb"/>
        <w:numPr>
          <w:ilvl w:val="0"/>
          <w:numId w:val="35"/>
        </w:numPr>
        <w:jc w:val="both"/>
        <w:rPr>
          <w:sz w:val="23"/>
          <w:szCs w:val="23"/>
        </w:rPr>
      </w:pPr>
      <w:r w:rsidRPr="00010EDD">
        <w:rPr>
          <w:b/>
          <w:bCs/>
          <w:sz w:val="23"/>
          <w:szCs w:val="23"/>
        </w:rPr>
        <w:t>Segurança e Continuidade no Fornecimento</w:t>
      </w:r>
      <w:r w:rsidRPr="00010EDD">
        <w:rPr>
          <w:sz w:val="23"/>
          <w:szCs w:val="23"/>
        </w:rPr>
        <w:t>:</w:t>
      </w:r>
    </w:p>
    <w:p w:rsidR="00FF7604" w:rsidRPr="00010EDD" w:rsidRDefault="00FF7604" w:rsidP="00AF69F2">
      <w:pPr>
        <w:pStyle w:val="NormalWeb"/>
        <w:rPr>
          <w:sz w:val="23"/>
          <w:szCs w:val="23"/>
        </w:rPr>
      </w:pPr>
      <w:r w:rsidRPr="00010EDD">
        <w:rPr>
          <w:sz w:val="23"/>
          <w:szCs w:val="23"/>
        </w:rPr>
        <w:t xml:space="preserve">A aquisição segmentada por lotes de </w:t>
      </w:r>
      <w:r w:rsidR="00850B94" w:rsidRPr="00010EDD">
        <w:rPr>
          <w:sz w:val="23"/>
          <w:szCs w:val="23"/>
        </w:rPr>
        <w:t xml:space="preserve">insumos odontológicos </w:t>
      </w:r>
      <w:r w:rsidRPr="00010EDD">
        <w:rPr>
          <w:sz w:val="23"/>
          <w:szCs w:val="23"/>
        </w:rPr>
        <w:t>proporciona maior segurança no abastecimento contínuo das unidades de saúde. Com contratos bem planejados, o risco de desabastecimento é minimizado, assegurando que o estoque de insumos essenciais para os atendimentos hospitalares seja mantido de forma eficiente. Esse modelo de contratação possibilita maior previsibilidade, pois as entregas são realizadas com regularidade, conforme o cronograma estabelecido.</w:t>
      </w:r>
    </w:p>
    <w:p w:rsidR="00121070" w:rsidRPr="00010EDD" w:rsidRDefault="00FF7604" w:rsidP="00AF69F2">
      <w:pPr>
        <w:pStyle w:val="NormalWeb"/>
        <w:numPr>
          <w:ilvl w:val="0"/>
          <w:numId w:val="35"/>
        </w:numPr>
        <w:jc w:val="both"/>
        <w:rPr>
          <w:sz w:val="23"/>
          <w:szCs w:val="23"/>
        </w:rPr>
      </w:pPr>
      <w:r w:rsidRPr="00010EDD">
        <w:rPr>
          <w:b/>
          <w:bCs/>
          <w:sz w:val="23"/>
          <w:szCs w:val="23"/>
        </w:rPr>
        <w:t>Melhor Gestão de Contratos e Estoques</w:t>
      </w:r>
      <w:r w:rsidRPr="00010EDD">
        <w:rPr>
          <w:sz w:val="23"/>
          <w:szCs w:val="23"/>
        </w:rPr>
        <w:t>:</w:t>
      </w:r>
    </w:p>
    <w:p w:rsidR="00FF7604" w:rsidRPr="00010EDD" w:rsidRDefault="00FF7604" w:rsidP="00AF69F2">
      <w:pPr>
        <w:pStyle w:val="NormalWeb"/>
        <w:ind w:left="720"/>
        <w:jc w:val="both"/>
        <w:rPr>
          <w:sz w:val="23"/>
          <w:szCs w:val="23"/>
        </w:rPr>
      </w:pPr>
      <w:r w:rsidRPr="00010EDD">
        <w:rPr>
          <w:sz w:val="23"/>
          <w:szCs w:val="23"/>
        </w:rPr>
        <w:t>A gestão segmentada permite à administração municipal monitorar o desempenho de cada fornecedor com maior precisão. Com essa divisão por lotes, torna-se mais fácil acompanhar o cumprimento das obrigações contratuais, realizar fiscalizações e tomar providências imediatas em caso de falhas no fornecimento. Além disso, esse modelo permite ajustar o estoque de forma proativa, evitando tanto o acúmulo excessivo quanto a falta de insumos críticos.</w:t>
      </w:r>
    </w:p>
    <w:p w:rsidR="00121070" w:rsidRPr="00010EDD" w:rsidRDefault="00FF7604" w:rsidP="00AF69F2">
      <w:pPr>
        <w:pStyle w:val="NormalWeb"/>
        <w:numPr>
          <w:ilvl w:val="0"/>
          <w:numId w:val="35"/>
        </w:numPr>
        <w:jc w:val="both"/>
        <w:rPr>
          <w:sz w:val="23"/>
          <w:szCs w:val="23"/>
        </w:rPr>
      </w:pPr>
      <w:r w:rsidRPr="00010EDD">
        <w:rPr>
          <w:b/>
          <w:bCs/>
          <w:sz w:val="23"/>
          <w:szCs w:val="23"/>
        </w:rPr>
        <w:t>Redução do Risco de Fracasso de Itens</w:t>
      </w:r>
      <w:r w:rsidRPr="00010EDD">
        <w:rPr>
          <w:sz w:val="23"/>
          <w:szCs w:val="23"/>
        </w:rPr>
        <w:t>:</w:t>
      </w:r>
    </w:p>
    <w:p w:rsidR="00FF7604" w:rsidRPr="00010EDD" w:rsidRDefault="00FF7604" w:rsidP="00AF69F2">
      <w:pPr>
        <w:pStyle w:val="NormalWeb"/>
        <w:ind w:left="720"/>
        <w:jc w:val="both"/>
        <w:rPr>
          <w:sz w:val="23"/>
          <w:szCs w:val="23"/>
        </w:rPr>
      </w:pPr>
      <w:r w:rsidRPr="00010EDD">
        <w:rPr>
          <w:sz w:val="23"/>
          <w:szCs w:val="23"/>
        </w:rPr>
        <w:t>A segmentação por lotes também diminui o risco de fracasso de itens, situação em que nenhum fornecedor apresenta propostas para determinados produtos, o que pode resultar em desabastecimento. Agrupar insumos em categorias específicas torna o processo licitatório mais atraente para os fornecedores, que podem concorrer em lotes mais adequados ao seu portfólio, aumentando a probabilidade de sucesso no fornecimento de todos os itens necessários.</w:t>
      </w:r>
    </w:p>
    <w:p w:rsidR="00121070" w:rsidRPr="00010EDD" w:rsidRDefault="00FF7604" w:rsidP="00AF69F2">
      <w:pPr>
        <w:pStyle w:val="NormalWeb"/>
        <w:numPr>
          <w:ilvl w:val="0"/>
          <w:numId w:val="35"/>
        </w:numPr>
        <w:jc w:val="both"/>
        <w:rPr>
          <w:sz w:val="23"/>
          <w:szCs w:val="23"/>
        </w:rPr>
      </w:pPr>
      <w:r w:rsidRPr="00010EDD">
        <w:rPr>
          <w:b/>
          <w:bCs/>
          <w:sz w:val="23"/>
          <w:szCs w:val="23"/>
        </w:rPr>
        <w:t>Responsabilidades da Contratada</w:t>
      </w:r>
      <w:r w:rsidRPr="00010EDD">
        <w:rPr>
          <w:sz w:val="23"/>
          <w:szCs w:val="23"/>
        </w:rPr>
        <w:t>:</w:t>
      </w:r>
    </w:p>
    <w:p w:rsidR="00FF7604" w:rsidRPr="00010EDD" w:rsidRDefault="00FF7604" w:rsidP="00AF69F2">
      <w:pPr>
        <w:pStyle w:val="NormalWeb"/>
        <w:ind w:left="720"/>
        <w:jc w:val="both"/>
        <w:rPr>
          <w:sz w:val="23"/>
          <w:szCs w:val="23"/>
        </w:rPr>
      </w:pPr>
      <w:r w:rsidRPr="00010EDD">
        <w:rPr>
          <w:sz w:val="23"/>
          <w:szCs w:val="23"/>
        </w:rPr>
        <w:t>A empresa contratada será responsável por todas as providências e obrigações previstas na legislação vigente, assegurando a qualidade e a conformidade técnica dos insumos entregues. Não será permitido o repasse de responsabilidade para terceiros, sendo a empresa diretamente responsável pelo cumprimento do contrato. Além disso, a contratada deverá prestar todos os esclarecimentos técnicos solicitados pela administração municipal, garantindo transparência e segurança na entrega dos produtos.</w:t>
      </w:r>
    </w:p>
    <w:p w:rsidR="00FF7604" w:rsidRPr="00010EDD" w:rsidRDefault="00FF7604" w:rsidP="00AF69F2">
      <w:pPr>
        <w:pStyle w:val="NormalWeb"/>
        <w:ind w:left="720"/>
        <w:jc w:val="both"/>
        <w:rPr>
          <w:sz w:val="23"/>
          <w:szCs w:val="23"/>
        </w:rPr>
      </w:pPr>
      <w:r w:rsidRPr="00010EDD">
        <w:rPr>
          <w:sz w:val="23"/>
          <w:szCs w:val="23"/>
        </w:rPr>
        <w:t>A entrega dos insumos deverá seguir estritamente as requisições expedidas pela Secretaria Municipal de Saúde, sem alterações, a menos que haja prévia consulta e concordância da administração. O não cumprimento desses requisitos poderá implicar em sanções contratuais, assegurando que a qualidade e a pontualidade das entregas sejam mantidas.</w:t>
      </w:r>
    </w:p>
    <w:p w:rsidR="00EA4307" w:rsidRPr="00010EDD" w:rsidRDefault="00FF7604" w:rsidP="00AF69F2">
      <w:pPr>
        <w:pStyle w:val="NormalWeb"/>
        <w:numPr>
          <w:ilvl w:val="0"/>
          <w:numId w:val="35"/>
        </w:numPr>
        <w:jc w:val="both"/>
        <w:rPr>
          <w:sz w:val="23"/>
          <w:szCs w:val="23"/>
        </w:rPr>
      </w:pPr>
      <w:r w:rsidRPr="00010EDD">
        <w:rPr>
          <w:b/>
          <w:bCs/>
          <w:sz w:val="23"/>
          <w:szCs w:val="23"/>
        </w:rPr>
        <w:lastRenderedPageBreak/>
        <w:t>Conclusão</w:t>
      </w:r>
      <w:r w:rsidRPr="00010EDD">
        <w:rPr>
          <w:sz w:val="23"/>
          <w:szCs w:val="23"/>
        </w:rPr>
        <w:t>:</w:t>
      </w:r>
      <w:r w:rsidRPr="00010EDD">
        <w:rPr>
          <w:sz w:val="23"/>
          <w:szCs w:val="23"/>
        </w:rPr>
        <w:br/>
        <w:t xml:space="preserve">A </w:t>
      </w:r>
      <w:r w:rsidRPr="00010EDD">
        <w:rPr>
          <w:b/>
          <w:bCs/>
          <w:sz w:val="23"/>
          <w:szCs w:val="23"/>
        </w:rPr>
        <w:t xml:space="preserve">Contratação Específica com Lotes por Tipo de </w:t>
      </w:r>
      <w:r w:rsidR="00850B94" w:rsidRPr="00010EDD">
        <w:rPr>
          <w:b/>
          <w:sz w:val="23"/>
          <w:szCs w:val="23"/>
        </w:rPr>
        <w:t>Insumos Odontológicos</w:t>
      </w:r>
      <w:r w:rsidR="00850B94" w:rsidRPr="00010EDD">
        <w:rPr>
          <w:sz w:val="23"/>
          <w:szCs w:val="23"/>
        </w:rPr>
        <w:t xml:space="preserve"> </w:t>
      </w:r>
      <w:r w:rsidRPr="00010EDD">
        <w:rPr>
          <w:sz w:val="23"/>
          <w:szCs w:val="23"/>
        </w:rPr>
        <w:t>é a solução mais equilibrada e eficaz para garantir o abastecimento contínuo das unidades de saúde, com segurança, economia e eficiência operacional. Ao permitir a participação de fornecedores especializados em diferentes categorias de insumos, essa abordagem assegura o melhor custo-benefício, reduz riscos de desabastecimento e facilita a gestão contratual, promovendo uma saúde pública de qualidade para a população.</w:t>
      </w:r>
    </w:p>
    <w:p w:rsidR="002F1CEF" w:rsidRPr="00010EDD" w:rsidRDefault="00AB0D8B" w:rsidP="00AF69F2">
      <w:pPr>
        <w:numPr>
          <w:ilvl w:val="0"/>
          <w:numId w:val="2"/>
        </w:numPr>
        <w:ind w:left="284" w:firstLine="0"/>
        <w:jc w:val="both"/>
        <w:rPr>
          <w:rFonts w:eastAsia="Calibri"/>
          <w:b/>
          <w:color w:val="000000"/>
          <w:sz w:val="23"/>
          <w:szCs w:val="23"/>
        </w:rPr>
      </w:pPr>
      <w:r w:rsidRPr="00010EDD">
        <w:rPr>
          <w:rFonts w:eastAsia="Calibri"/>
          <w:b/>
          <w:color w:val="000000"/>
          <w:sz w:val="23"/>
          <w:szCs w:val="23"/>
        </w:rPr>
        <w:t xml:space="preserve">JUSTIFICATIVA PARA O PARCELAMENTO OU NÃO DA SOLUÇÃO </w:t>
      </w:r>
      <w:r w:rsidRPr="00010EDD">
        <w:rPr>
          <w:rFonts w:eastAsia="Calibri"/>
          <w:b/>
          <w:color w:val="FF0000"/>
          <w:sz w:val="23"/>
          <w:szCs w:val="23"/>
        </w:rPr>
        <w:t>(PREENCHIMENTO OBRIGATÓRIO)</w:t>
      </w:r>
    </w:p>
    <w:p w:rsidR="002F1CEF" w:rsidRPr="00010EDD" w:rsidRDefault="00C8192E" w:rsidP="00AF69F2">
      <w:pPr>
        <w:ind w:left="284"/>
        <w:jc w:val="both"/>
        <w:rPr>
          <w:sz w:val="23"/>
          <w:szCs w:val="23"/>
        </w:rPr>
      </w:pPr>
      <w:r w:rsidRPr="00010EDD">
        <w:rPr>
          <w:sz w:val="23"/>
          <w:szCs w:val="23"/>
        </w:rPr>
        <w:t xml:space="preserve">Conforme o disposto no art. 47, inciso II, da Lei Federal nº 14.133/2021, o parcelamento da solução deve ser analisado à luz da viabilidade técnica e da vantagem econômica para a administração. Neste caso, levando em consideração a aquisição de </w:t>
      </w:r>
      <w:r w:rsidR="00850B94" w:rsidRPr="00010EDD">
        <w:rPr>
          <w:sz w:val="23"/>
          <w:szCs w:val="23"/>
        </w:rPr>
        <w:t xml:space="preserve">Insumos Odontológicos </w:t>
      </w:r>
      <w:r w:rsidRPr="00010EDD">
        <w:rPr>
          <w:sz w:val="23"/>
          <w:szCs w:val="23"/>
        </w:rPr>
        <w:t>para atender a demanda da Secretaria Municipal de Saúde, faz-se necessário ponderar os seguintes aspectos:</w:t>
      </w:r>
    </w:p>
    <w:p w:rsidR="00121070" w:rsidRPr="00010EDD" w:rsidRDefault="00121070" w:rsidP="00AF69F2">
      <w:pPr>
        <w:ind w:left="284"/>
        <w:jc w:val="both"/>
        <w:rPr>
          <w:sz w:val="23"/>
          <w:szCs w:val="23"/>
        </w:rPr>
      </w:pPr>
    </w:p>
    <w:p w:rsidR="002F1CEF" w:rsidRPr="00010EDD" w:rsidRDefault="00C8192E" w:rsidP="00AF69F2">
      <w:pPr>
        <w:pStyle w:val="PargrafodaLista"/>
        <w:numPr>
          <w:ilvl w:val="0"/>
          <w:numId w:val="28"/>
        </w:numPr>
        <w:jc w:val="both"/>
        <w:rPr>
          <w:sz w:val="23"/>
          <w:szCs w:val="23"/>
        </w:rPr>
      </w:pPr>
      <w:r w:rsidRPr="00010EDD">
        <w:rPr>
          <w:rStyle w:val="Forte"/>
          <w:sz w:val="23"/>
          <w:szCs w:val="23"/>
        </w:rPr>
        <w:t>Viabilidade Técnica</w:t>
      </w:r>
      <w:r w:rsidRPr="00010EDD">
        <w:rPr>
          <w:sz w:val="23"/>
          <w:szCs w:val="23"/>
        </w:rPr>
        <w:t xml:space="preserve">: O parcelamento da aquisição de </w:t>
      </w:r>
      <w:r w:rsidR="00850B94" w:rsidRPr="00010EDD">
        <w:rPr>
          <w:sz w:val="23"/>
          <w:szCs w:val="23"/>
        </w:rPr>
        <w:t xml:space="preserve">insumos odontológicos </w:t>
      </w:r>
      <w:r w:rsidRPr="00010EDD">
        <w:rPr>
          <w:sz w:val="23"/>
          <w:szCs w:val="23"/>
        </w:rPr>
        <w:t xml:space="preserve">pode ser tecnicamente inviável, uma vez que a compra unificada de determinados lotes garante o fornecimento contínuo e regular de insumos essenciais à rede pública de saúde. Fragmentar essa aquisição pode ocasionar a falta de </w:t>
      </w:r>
      <w:r w:rsidR="00850B94" w:rsidRPr="00010EDD">
        <w:rPr>
          <w:sz w:val="23"/>
          <w:szCs w:val="23"/>
        </w:rPr>
        <w:t xml:space="preserve">insumos odontológicos </w:t>
      </w:r>
      <w:r w:rsidRPr="00010EDD">
        <w:rPr>
          <w:sz w:val="23"/>
          <w:szCs w:val="23"/>
        </w:rPr>
        <w:t>em determinados períodos, comprometendo a continuidade dos tratamentos e o atendimento adequado da população. Além disso, alguns medicamentos possuem requisitos técnicos específicos quanto ao transporte e armazenamento, o que exige um controle mais centralizado.</w:t>
      </w:r>
    </w:p>
    <w:p w:rsidR="00121070" w:rsidRPr="00010EDD" w:rsidRDefault="00121070" w:rsidP="00AF69F2">
      <w:pPr>
        <w:pStyle w:val="PargrafodaLista"/>
        <w:ind w:left="644"/>
        <w:jc w:val="both"/>
        <w:rPr>
          <w:sz w:val="23"/>
          <w:szCs w:val="23"/>
        </w:rPr>
      </w:pPr>
    </w:p>
    <w:p w:rsidR="002F1CEF" w:rsidRPr="00010EDD" w:rsidRDefault="00C8192E" w:rsidP="00AF69F2">
      <w:pPr>
        <w:pStyle w:val="PargrafodaLista"/>
        <w:numPr>
          <w:ilvl w:val="0"/>
          <w:numId w:val="28"/>
        </w:numPr>
        <w:jc w:val="both"/>
        <w:rPr>
          <w:sz w:val="23"/>
          <w:szCs w:val="23"/>
        </w:rPr>
      </w:pPr>
      <w:r w:rsidRPr="00010EDD">
        <w:rPr>
          <w:rStyle w:val="Forte"/>
          <w:sz w:val="23"/>
          <w:szCs w:val="23"/>
        </w:rPr>
        <w:t>Vantagem Econômica</w:t>
      </w:r>
      <w:r w:rsidRPr="00010EDD">
        <w:rPr>
          <w:sz w:val="23"/>
          <w:szCs w:val="23"/>
        </w:rPr>
        <w:t xml:space="preserve">: Embora o parcelamento possa, em tese, ampliar a competitividade e permitir que diferentes fornecedores participem da licitação, </w:t>
      </w:r>
      <w:proofErr w:type="gramStart"/>
      <w:r w:rsidRPr="00010EDD">
        <w:rPr>
          <w:sz w:val="23"/>
          <w:szCs w:val="23"/>
        </w:rPr>
        <w:t>deve-se</w:t>
      </w:r>
      <w:proofErr w:type="gramEnd"/>
      <w:r w:rsidRPr="00010EDD">
        <w:rPr>
          <w:sz w:val="23"/>
          <w:szCs w:val="23"/>
        </w:rPr>
        <w:t xml:space="preserve"> considerar os custos administrativos de gerenciar múltiplos contratos. A gestão de diversos contratos simultâneos pode gerar despesas adicionais com monitoramento, fiscalização e controle de fornecimento, o que poderia sobrecarregar a estrutura administrativa da Secretaria de Saúde, sem necessariamente trazer vantagens econômicas significativas. A compra em lote único pode, inclusive, resultar em preços mais vantajosos, devido à economia de escala.</w:t>
      </w:r>
    </w:p>
    <w:p w:rsidR="00121070" w:rsidRPr="00010EDD" w:rsidRDefault="00121070" w:rsidP="00AF69F2">
      <w:pPr>
        <w:pStyle w:val="PargrafodaLista"/>
        <w:rPr>
          <w:sz w:val="23"/>
          <w:szCs w:val="23"/>
        </w:rPr>
      </w:pPr>
    </w:p>
    <w:p w:rsidR="002F1CEF" w:rsidRPr="00010EDD" w:rsidRDefault="00C8192E" w:rsidP="00AF69F2">
      <w:pPr>
        <w:pStyle w:val="PargrafodaLista"/>
        <w:numPr>
          <w:ilvl w:val="0"/>
          <w:numId w:val="28"/>
        </w:numPr>
        <w:jc w:val="both"/>
        <w:rPr>
          <w:sz w:val="23"/>
          <w:szCs w:val="23"/>
        </w:rPr>
      </w:pPr>
      <w:r w:rsidRPr="00010EDD">
        <w:rPr>
          <w:rStyle w:val="Forte"/>
          <w:sz w:val="23"/>
          <w:szCs w:val="23"/>
        </w:rPr>
        <w:t>Ampliação da Competição e Evitar Concentração de Mercado</w:t>
      </w:r>
      <w:r w:rsidRPr="00010EDD">
        <w:rPr>
          <w:sz w:val="23"/>
          <w:szCs w:val="23"/>
        </w:rPr>
        <w:t xml:space="preserve">: A divisão do objeto em itens menores poderia aumentar a participação de pequenos fornecedores, estimulando a concorrência. Contudo, para garantir a ampla concorrência sem comprometer a continuidade do fornecimento e a regularidade dos serviços de saúde, é recomendável manter a aquisição centralizada em determinados lotes de </w:t>
      </w:r>
      <w:r w:rsidR="00850B94" w:rsidRPr="00010EDD">
        <w:rPr>
          <w:sz w:val="23"/>
          <w:szCs w:val="23"/>
        </w:rPr>
        <w:t xml:space="preserve">insumos odontológicos </w:t>
      </w:r>
      <w:r w:rsidRPr="00010EDD">
        <w:rPr>
          <w:sz w:val="23"/>
          <w:szCs w:val="23"/>
        </w:rPr>
        <w:t>que apresentem requisitos de armazenamento e fornecimento semelhantes.</w:t>
      </w:r>
    </w:p>
    <w:p w:rsidR="00121070" w:rsidRPr="00010EDD" w:rsidRDefault="00C8192E" w:rsidP="00AF69F2">
      <w:pPr>
        <w:pStyle w:val="NormalWeb"/>
        <w:ind w:left="284"/>
        <w:jc w:val="both"/>
        <w:rPr>
          <w:sz w:val="23"/>
          <w:szCs w:val="23"/>
        </w:rPr>
      </w:pPr>
      <w:r w:rsidRPr="00010EDD">
        <w:rPr>
          <w:sz w:val="23"/>
          <w:szCs w:val="23"/>
        </w:rPr>
        <w:t xml:space="preserve">Portanto, considerando os fatores acima, </w:t>
      </w:r>
      <w:r w:rsidRPr="00010EDD">
        <w:rPr>
          <w:rStyle w:val="Forte"/>
          <w:sz w:val="23"/>
          <w:szCs w:val="23"/>
        </w:rPr>
        <w:t>não é tecnicamente viável</w:t>
      </w:r>
      <w:r w:rsidRPr="00010EDD">
        <w:rPr>
          <w:sz w:val="23"/>
          <w:szCs w:val="23"/>
        </w:rPr>
        <w:t xml:space="preserve"> e </w:t>
      </w:r>
      <w:r w:rsidRPr="00010EDD">
        <w:rPr>
          <w:rStyle w:val="Forte"/>
          <w:sz w:val="23"/>
          <w:szCs w:val="23"/>
        </w:rPr>
        <w:t>não se mostra economicamente vantajoso</w:t>
      </w:r>
      <w:r w:rsidRPr="00010EDD">
        <w:rPr>
          <w:sz w:val="23"/>
          <w:szCs w:val="23"/>
        </w:rPr>
        <w:t xml:space="preserve"> o parcelamento da aquisição dos </w:t>
      </w:r>
      <w:r w:rsidR="00850B94" w:rsidRPr="00010EDD">
        <w:rPr>
          <w:sz w:val="23"/>
          <w:szCs w:val="23"/>
        </w:rPr>
        <w:t>insumos odontológicos</w:t>
      </w:r>
      <w:r w:rsidRPr="00010EDD">
        <w:rPr>
          <w:sz w:val="23"/>
          <w:szCs w:val="23"/>
        </w:rPr>
        <w:t xml:space="preserve">. </w:t>
      </w:r>
    </w:p>
    <w:p w:rsidR="00C8192E" w:rsidRPr="00010EDD" w:rsidRDefault="00C8192E" w:rsidP="00AF69F2">
      <w:pPr>
        <w:pStyle w:val="NormalWeb"/>
        <w:ind w:left="284"/>
        <w:jc w:val="both"/>
        <w:rPr>
          <w:sz w:val="23"/>
          <w:szCs w:val="23"/>
        </w:rPr>
      </w:pPr>
      <w:r w:rsidRPr="00010EDD">
        <w:rPr>
          <w:sz w:val="23"/>
          <w:szCs w:val="23"/>
        </w:rPr>
        <w:t>A compra em lote</w:t>
      </w:r>
      <w:r w:rsidR="00121070" w:rsidRPr="00010EDD">
        <w:rPr>
          <w:sz w:val="23"/>
          <w:szCs w:val="23"/>
        </w:rPr>
        <w:t>s</w:t>
      </w:r>
      <w:r w:rsidRPr="00010EDD">
        <w:rPr>
          <w:sz w:val="23"/>
          <w:szCs w:val="23"/>
        </w:rPr>
        <w:t xml:space="preserve"> de </w:t>
      </w:r>
      <w:r w:rsidR="00850B94" w:rsidRPr="00010EDD">
        <w:rPr>
          <w:sz w:val="23"/>
          <w:szCs w:val="23"/>
        </w:rPr>
        <w:t xml:space="preserve">insumos odontológicos </w:t>
      </w:r>
      <w:r w:rsidRPr="00010EDD">
        <w:rPr>
          <w:sz w:val="23"/>
          <w:szCs w:val="23"/>
        </w:rPr>
        <w:t>por categorias específicas, observando suas características de transporte e armazenamento, garante maior eficiência no abastecimento e na gestão dos contratos, além de assegurar o fornecimento contínuo de insumos essenciais à população, em conformidade com o princípio da continuidade dos serviços de saúde pública.</w:t>
      </w:r>
    </w:p>
    <w:p w:rsidR="00AB0D8B" w:rsidRPr="00010EDD" w:rsidRDefault="00AB0D8B" w:rsidP="00AF69F2">
      <w:pPr>
        <w:widowControl w:val="0"/>
        <w:ind w:left="284"/>
        <w:jc w:val="both"/>
        <w:rPr>
          <w:rFonts w:eastAsia="Calibri"/>
          <w:color w:val="FF0000"/>
          <w:sz w:val="23"/>
          <w:szCs w:val="23"/>
        </w:rPr>
      </w:pPr>
    </w:p>
    <w:p w:rsidR="00AB0D8B" w:rsidRPr="00010EDD" w:rsidRDefault="00121070" w:rsidP="00217455">
      <w:pPr>
        <w:numPr>
          <w:ilvl w:val="0"/>
          <w:numId w:val="2"/>
        </w:numPr>
        <w:ind w:left="284" w:firstLine="0"/>
        <w:jc w:val="both"/>
        <w:rPr>
          <w:rFonts w:eastAsia="Calibri"/>
          <w:b/>
          <w:color w:val="FF0000"/>
          <w:sz w:val="23"/>
          <w:szCs w:val="23"/>
        </w:rPr>
      </w:pPr>
      <w:r w:rsidRPr="00010EDD">
        <w:rPr>
          <w:rFonts w:eastAsia="Calibri"/>
          <w:b/>
          <w:color w:val="000000"/>
          <w:sz w:val="23"/>
          <w:szCs w:val="23"/>
        </w:rPr>
        <w:lastRenderedPageBreak/>
        <w:t>PRÉVIAS CONTRATAÇÕES CORRELATAS</w:t>
      </w:r>
      <w:r w:rsidR="00217455" w:rsidRPr="00010EDD">
        <w:rPr>
          <w:rFonts w:eastAsia="Calibri"/>
          <w:b/>
          <w:color w:val="FF0000"/>
          <w:sz w:val="23"/>
          <w:szCs w:val="23"/>
        </w:rPr>
        <w:t xml:space="preserve"> </w:t>
      </w:r>
      <w:r w:rsidR="00AB0D8B" w:rsidRPr="00010EDD">
        <w:rPr>
          <w:rFonts w:eastAsia="Calibri"/>
          <w:b/>
          <w:color w:val="000000"/>
          <w:sz w:val="23"/>
          <w:szCs w:val="23"/>
        </w:rPr>
        <w:t>E/OU</w:t>
      </w:r>
      <w:r w:rsidR="00217455" w:rsidRPr="00010EDD">
        <w:rPr>
          <w:rFonts w:eastAsia="Calibri"/>
          <w:b/>
          <w:color w:val="000000"/>
          <w:sz w:val="23"/>
          <w:szCs w:val="23"/>
        </w:rPr>
        <w:t xml:space="preserve"> </w:t>
      </w:r>
      <w:r w:rsidR="00AB0D8B" w:rsidRPr="00010EDD">
        <w:rPr>
          <w:rFonts w:eastAsia="Calibri"/>
          <w:b/>
          <w:color w:val="000000"/>
          <w:sz w:val="23"/>
          <w:szCs w:val="23"/>
        </w:rPr>
        <w:t>INTERDEPENDENTES</w:t>
      </w:r>
      <w:r w:rsidR="00217455" w:rsidRPr="00010EDD">
        <w:rPr>
          <w:rFonts w:eastAsia="Calibri"/>
          <w:b/>
          <w:color w:val="000000"/>
          <w:sz w:val="23"/>
          <w:szCs w:val="23"/>
        </w:rPr>
        <w:t xml:space="preserve"> </w:t>
      </w:r>
      <w:r w:rsidR="00AB0D8B" w:rsidRPr="00010EDD">
        <w:rPr>
          <w:rFonts w:eastAsia="Calibri"/>
          <w:b/>
          <w:color w:val="FF0000"/>
          <w:sz w:val="23"/>
          <w:szCs w:val="23"/>
        </w:rPr>
        <w:t>(PREENCHIMENTO OBRIGATÓRIO)</w:t>
      </w:r>
    </w:p>
    <w:p w:rsidR="00121070" w:rsidRPr="00010EDD" w:rsidRDefault="00121070" w:rsidP="00AF69F2">
      <w:pPr>
        <w:ind w:left="284"/>
        <w:jc w:val="both"/>
        <w:rPr>
          <w:rFonts w:eastAsia="Calibri"/>
          <w:b/>
          <w:color w:val="FF0000"/>
          <w:sz w:val="23"/>
          <w:szCs w:val="23"/>
        </w:rPr>
      </w:pPr>
    </w:p>
    <w:p w:rsidR="00AB0D8B" w:rsidRPr="00010EDD" w:rsidRDefault="00AB0D8B" w:rsidP="00AF69F2">
      <w:pPr>
        <w:pStyle w:val="PargrafodaLista"/>
        <w:ind w:left="284"/>
        <w:jc w:val="both"/>
        <w:rPr>
          <w:rFonts w:eastAsia="Calibri"/>
          <w:color w:val="000000" w:themeColor="text1"/>
          <w:sz w:val="23"/>
          <w:szCs w:val="23"/>
        </w:rPr>
      </w:pPr>
      <w:r w:rsidRPr="00010EDD">
        <w:rPr>
          <w:rFonts w:eastAsia="Calibri"/>
          <w:color w:val="000000" w:themeColor="text1"/>
          <w:sz w:val="23"/>
          <w:szCs w:val="23"/>
        </w:rPr>
        <w:t>Para a contratação pretendida não haverá necessidade de providências prévias no âmbito da Administração. Entretanto, o gestor e fiscal do contrato devem ter ciência do que aborda o Decreto nº 454/2023, de 28 de dezembro de 2023 que “</w:t>
      </w:r>
      <w:r w:rsidRPr="00010EDD">
        <w:rPr>
          <w:rFonts w:eastAsia="Calibri"/>
          <w:i/>
          <w:color w:val="000000" w:themeColor="text1"/>
          <w:sz w:val="23"/>
          <w:szCs w:val="23"/>
        </w:rPr>
        <w:t>Dispõe sobre as regras e diretrizes para a atuação do agente de contratação, da equipe de apoio, da comissão de contratação, da comissão gestora de contratos e do fiscal de contrato, no âmbito do Poder Executivo do Município de Canápolis, nos termos da Lei Federal nº 14.133, de 1º de abril de 2021.</w:t>
      </w:r>
      <w:proofErr w:type="gramStart"/>
      <w:r w:rsidRPr="00010EDD">
        <w:rPr>
          <w:rFonts w:eastAsia="Calibri"/>
          <w:i/>
          <w:color w:val="000000" w:themeColor="text1"/>
          <w:sz w:val="23"/>
          <w:szCs w:val="23"/>
        </w:rPr>
        <w:t>”</w:t>
      </w:r>
      <w:proofErr w:type="gramEnd"/>
    </w:p>
    <w:p w:rsidR="00AB0D8B" w:rsidRPr="00010EDD" w:rsidRDefault="00AB0D8B" w:rsidP="00AF69F2">
      <w:pPr>
        <w:ind w:left="284"/>
        <w:jc w:val="both"/>
        <w:rPr>
          <w:rFonts w:eastAsia="Calibri"/>
          <w:b/>
          <w:sz w:val="23"/>
          <w:szCs w:val="23"/>
        </w:rPr>
      </w:pPr>
    </w:p>
    <w:p w:rsidR="00AB0D8B" w:rsidRPr="00010EDD" w:rsidRDefault="00AB0D8B" w:rsidP="00AF69F2">
      <w:pPr>
        <w:ind w:left="284"/>
        <w:jc w:val="both"/>
        <w:rPr>
          <w:rFonts w:eastAsia="Calibri"/>
          <w:sz w:val="23"/>
          <w:szCs w:val="23"/>
        </w:rPr>
      </w:pPr>
      <w:r w:rsidRPr="00010EDD">
        <w:rPr>
          <w:rFonts w:eastAsia="Calibri"/>
          <w:sz w:val="23"/>
          <w:szCs w:val="23"/>
        </w:rPr>
        <w:t>Ademais, para que a pretendida contratação tenha sucesso, é preciso que outras etapas sejam concluídas, quais sejam:</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certificação</w:t>
      </w:r>
      <w:proofErr w:type="gramEnd"/>
      <w:r w:rsidRPr="00010EDD">
        <w:rPr>
          <w:rFonts w:eastAsia="Calibri"/>
          <w:sz w:val="23"/>
          <w:szCs w:val="23"/>
        </w:rPr>
        <w:t xml:space="preserve"> de </w:t>
      </w:r>
      <w:r w:rsidR="002F1CEF" w:rsidRPr="00010EDD">
        <w:rPr>
          <w:rFonts w:eastAsia="Calibri"/>
          <w:sz w:val="23"/>
          <w:szCs w:val="23"/>
        </w:rPr>
        <w:t xml:space="preserve">desnecessidade de </w:t>
      </w:r>
      <w:r w:rsidRPr="00010EDD">
        <w:rPr>
          <w:rFonts w:eastAsia="Calibri"/>
          <w:sz w:val="23"/>
          <w:szCs w:val="23"/>
        </w:rPr>
        <w:t>disponibilidade orçamentária;</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designação</w:t>
      </w:r>
      <w:proofErr w:type="gramEnd"/>
      <w:r w:rsidRPr="00010EDD">
        <w:rPr>
          <w:rFonts w:eastAsia="Calibri"/>
          <w:sz w:val="23"/>
          <w:szCs w:val="23"/>
        </w:rPr>
        <w:t xml:space="preserve"> em Portaria de pregoeiro, equipe de apoio, agente de contratação (conforme o caso);</w:t>
      </w:r>
    </w:p>
    <w:p w:rsidR="00936CF5" w:rsidRPr="00010EDD" w:rsidRDefault="002F1CEF" w:rsidP="00AF69F2">
      <w:pPr>
        <w:pStyle w:val="PargrafodaLista"/>
        <w:numPr>
          <w:ilvl w:val="0"/>
          <w:numId w:val="25"/>
        </w:numPr>
        <w:jc w:val="both"/>
        <w:rPr>
          <w:rFonts w:eastAsia="Calibri"/>
          <w:sz w:val="23"/>
          <w:szCs w:val="23"/>
        </w:rPr>
      </w:pPr>
      <w:proofErr w:type="gramStart"/>
      <w:r w:rsidRPr="00010EDD">
        <w:rPr>
          <w:rFonts w:eastAsia="Calibri"/>
          <w:sz w:val="23"/>
          <w:szCs w:val="23"/>
        </w:rPr>
        <w:t>encaminhamento</w:t>
      </w:r>
      <w:proofErr w:type="gramEnd"/>
      <w:r w:rsidRPr="00010EDD">
        <w:rPr>
          <w:rFonts w:eastAsia="Calibri"/>
          <w:sz w:val="23"/>
          <w:szCs w:val="23"/>
        </w:rPr>
        <w:t xml:space="preserve"> do processo para análise jurídica</w:t>
      </w:r>
      <w:r w:rsidR="00AB0D8B" w:rsidRPr="00010EDD">
        <w:rPr>
          <w:rFonts w:eastAsia="Calibri"/>
          <w:sz w:val="23"/>
          <w:szCs w:val="23"/>
        </w:rPr>
        <w:t>;</w:t>
      </w:r>
    </w:p>
    <w:p w:rsidR="002F1CEF" w:rsidRPr="00010EDD" w:rsidRDefault="002F1CEF" w:rsidP="00AF69F2">
      <w:pPr>
        <w:pStyle w:val="PargrafodaLista"/>
        <w:numPr>
          <w:ilvl w:val="0"/>
          <w:numId w:val="25"/>
        </w:numPr>
        <w:jc w:val="both"/>
        <w:rPr>
          <w:rFonts w:eastAsia="Calibri"/>
          <w:sz w:val="23"/>
          <w:szCs w:val="23"/>
        </w:rPr>
      </w:pPr>
      <w:proofErr w:type="gramStart"/>
      <w:r w:rsidRPr="00010EDD">
        <w:rPr>
          <w:rFonts w:eastAsia="Calibri"/>
          <w:sz w:val="23"/>
          <w:szCs w:val="23"/>
        </w:rPr>
        <w:t>elaboração</w:t>
      </w:r>
      <w:proofErr w:type="gramEnd"/>
      <w:r w:rsidRPr="00010EDD">
        <w:rPr>
          <w:rFonts w:eastAsia="Calibri"/>
          <w:sz w:val="23"/>
          <w:szCs w:val="23"/>
        </w:rPr>
        <w:t xml:space="preserve"> de minuta de ARP e do contrato;</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análise</w:t>
      </w:r>
      <w:proofErr w:type="gramEnd"/>
      <w:r w:rsidRPr="00010EDD">
        <w:rPr>
          <w:rFonts w:eastAsia="Calibri"/>
          <w:sz w:val="23"/>
          <w:szCs w:val="23"/>
        </w:rPr>
        <w:t xml:space="preserve"> da manifestação jurídica e atendimento aos apontamentos constantes no parecer, mediante </w:t>
      </w:r>
      <w:proofErr w:type="spellStart"/>
      <w:r w:rsidRPr="00010EDD">
        <w:rPr>
          <w:rFonts w:eastAsia="Calibri"/>
          <w:sz w:val="23"/>
          <w:szCs w:val="23"/>
        </w:rPr>
        <w:t>NotaTécnica</w:t>
      </w:r>
      <w:proofErr w:type="spellEnd"/>
      <w:r w:rsidRPr="00010EDD">
        <w:rPr>
          <w:rFonts w:eastAsia="Calibri"/>
          <w:sz w:val="23"/>
          <w:szCs w:val="23"/>
        </w:rPr>
        <w:t xml:space="preserve"> com os ajustes indicados</w:t>
      </w:r>
      <w:r w:rsidR="00936CF5" w:rsidRPr="00010EDD">
        <w:rPr>
          <w:rFonts w:eastAsia="Calibri"/>
          <w:sz w:val="23"/>
          <w:szCs w:val="23"/>
        </w:rPr>
        <w:t>, se necessário</w:t>
      </w:r>
      <w:r w:rsidRPr="00010EDD">
        <w:rPr>
          <w:rFonts w:eastAsia="Calibri"/>
          <w:sz w:val="23"/>
          <w:szCs w:val="23"/>
        </w:rPr>
        <w:t>;</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publicação</w:t>
      </w:r>
      <w:proofErr w:type="gramEnd"/>
      <w:r w:rsidRPr="00010EDD">
        <w:rPr>
          <w:rFonts w:eastAsia="Calibri"/>
          <w:sz w:val="23"/>
          <w:szCs w:val="23"/>
        </w:rPr>
        <w:t xml:space="preserve"> e divulgação do edital e anexos;</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resposta</w:t>
      </w:r>
      <w:proofErr w:type="gramEnd"/>
      <w:r w:rsidRPr="00010EDD">
        <w:rPr>
          <w:rFonts w:eastAsia="Calibri"/>
          <w:sz w:val="23"/>
          <w:szCs w:val="23"/>
        </w:rPr>
        <w:t xml:space="preserve"> a eventuais pedidos de esclarecimentos e/ou impugnação, caso aplicável;</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realização</w:t>
      </w:r>
      <w:proofErr w:type="gramEnd"/>
      <w:r w:rsidRPr="00010EDD">
        <w:rPr>
          <w:rFonts w:eastAsia="Calibri"/>
          <w:sz w:val="23"/>
          <w:szCs w:val="23"/>
        </w:rPr>
        <w:t xml:space="preserve"> do certame, com suas respectivas etapas;</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realização</w:t>
      </w:r>
      <w:proofErr w:type="gramEnd"/>
      <w:r w:rsidRPr="00010EDD">
        <w:rPr>
          <w:rFonts w:eastAsia="Calibri"/>
          <w:sz w:val="23"/>
          <w:szCs w:val="23"/>
        </w:rPr>
        <w:t xml:space="preserve"> de empenho; e</w:t>
      </w:r>
    </w:p>
    <w:p w:rsidR="00AB0D8B" w:rsidRPr="00010EDD" w:rsidRDefault="00AB0D8B" w:rsidP="00AF69F2">
      <w:pPr>
        <w:pStyle w:val="PargrafodaLista"/>
        <w:numPr>
          <w:ilvl w:val="0"/>
          <w:numId w:val="25"/>
        </w:numPr>
        <w:jc w:val="both"/>
        <w:rPr>
          <w:rFonts w:eastAsia="Calibri"/>
          <w:sz w:val="23"/>
          <w:szCs w:val="23"/>
        </w:rPr>
      </w:pPr>
      <w:proofErr w:type="gramStart"/>
      <w:r w:rsidRPr="00010EDD">
        <w:rPr>
          <w:rFonts w:eastAsia="Calibri"/>
          <w:sz w:val="23"/>
          <w:szCs w:val="23"/>
        </w:rPr>
        <w:t>ass</w:t>
      </w:r>
      <w:r w:rsidR="00936CF5" w:rsidRPr="00010EDD">
        <w:rPr>
          <w:rFonts w:eastAsia="Calibri"/>
          <w:sz w:val="23"/>
          <w:szCs w:val="23"/>
        </w:rPr>
        <w:t>inatura</w:t>
      </w:r>
      <w:proofErr w:type="gramEnd"/>
      <w:r w:rsidR="00936CF5" w:rsidRPr="00010EDD">
        <w:rPr>
          <w:rFonts w:eastAsia="Calibri"/>
          <w:sz w:val="23"/>
          <w:szCs w:val="23"/>
        </w:rPr>
        <w:t xml:space="preserve"> e publicação da Ata de Registro de Preços</w:t>
      </w:r>
      <w:r w:rsidRPr="00010EDD">
        <w:rPr>
          <w:rFonts w:eastAsia="Calibri"/>
          <w:sz w:val="23"/>
          <w:szCs w:val="23"/>
        </w:rPr>
        <w:t>.</w:t>
      </w:r>
    </w:p>
    <w:p w:rsidR="00AB0D8B" w:rsidRPr="00010EDD" w:rsidRDefault="00AB0D8B" w:rsidP="00AF69F2">
      <w:pPr>
        <w:ind w:left="284"/>
        <w:jc w:val="both"/>
        <w:rPr>
          <w:rFonts w:eastAsia="Calibri"/>
          <w:b/>
          <w:sz w:val="23"/>
          <w:szCs w:val="23"/>
        </w:rPr>
      </w:pPr>
    </w:p>
    <w:p w:rsidR="00AB0D8B" w:rsidRPr="00010EDD" w:rsidRDefault="00AB0D8B" w:rsidP="00AF69F2">
      <w:pPr>
        <w:numPr>
          <w:ilvl w:val="0"/>
          <w:numId w:val="2"/>
        </w:numPr>
        <w:ind w:left="284" w:firstLine="0"/>
        <w:jc w:val="both"/>
        <w:rPr>
          <w:rFonts w:eastAsia="Calibri"/>
          <w:b/>
          <w:sz w:val="23"/>
          <w:szCs w:val="23"/>
        </w:rPr>
      </w:pPr>
      <w:r w:rsidRPr="00010EDD">
        <w:rPr>
          <w:rFonts w:eastAsia="Calibri"/>
          <w:b/>
          <w:color w:val="000000"/>
          <w:sz w:val="23"/>
          <w:szCs w:val="23"/>
        </w:rPr>
        <w:t xml:space="preserve">ALINHAMENTO ENTRE A CONTRATAÇÃO E O PLANEJAMENTO </w:t>
      </w:r>
      <w:r w:rsidRPr="00010EDD">
        <w:rPr>
          <w:rFonts w:eastAsia="Calibri"/>
          <w:b/>
          <w:color w:val="FF0000"/>
          <w:sz w:val="23"/>
          <w:szCs w:val="23"/>
        </w:rPr>
        <w:t>(PREENCHIMENTO OBRIGATÓRIO)</w:t>
      </w:r>
    </w:p>
    <w:p w:rsidR="00AB0D8B" w:rsidRPr="00010EDD" w:rsidRDefault="00AB0D8B" w:rsidP="00AF69F2">
      <w:pPr>
        <w:ind w:left="284"/>
        <w:jc w:val="both"/>
        <w:rPr>
          <w:rFonts w:eastAsia="Calibri"/>
          <w:color w:val="FF0000"/>
          <w:sz w:val="23"/>
          <w:szCs w:val="23"/>
        </w:rPr>
      </w:pPr>
      <w:r w:rsidRPr="00010EDD">
        <w:rPr>
          <w:rFonts w:eastAsia="Calibri"/>
          <w:sz w:val="23"/>
          <w:szCs w:val="23"/>
        </w:rPr>
        <w:t xml:space="preserve">O Município ainda não possui PCA - Plano de Contratação Anual publicado no </w:t>
      </w:r>
      <w:proofErr w:type="gramStart"/>
      <w:r w:rsidRPr="00010EDD">
        <w:rPr>
          <w:rFonts w:eastAsia="Calibri"/>
          <w:sz w:val="23"/>
          <w:szCs w:val="23"/>
        </w:rPr>
        <w:t>P.N.C.P.</w:t>
      </w:r>
      <w:proofErr w:type="gramEnd"/>
      <w:r w:rsidRPr="00010EDD">
        <w:rPr>
          <w:rFonts w:eastAsia="Calibri"/>
          <w:sz w:val="23"/>
          <w:szCs w:val="23"/>
        </w:rPr>
        <w:t xml:space="preserve">- Portal Nacional de Contratações Públicas. Assim, </w:t>
      </w:r>
      <w:proofErr w:type="gramStart"/>
      <w:r w:rsidRPr="00010EDD">
        <w:rPr>
          <w:rFonts w:eastAsia="Calibri"/>
          <w:sz w:val="23"/>
          <w:szCs w:val="23"/>
        </w:rPr>
        <w:t>o deflagração</w:t>
      </w:r>
      <w:proofErr w:type="gramEnd"/>
      <w:r w:rsidRPr="00010EDD">
        <w:rPr>
          <w:rFonts w:eastAsia="Calibri"/>
          <w:sz w:val="23"/>
          <w:szCs w:val="23"/>
        </w:rPr>
        <w:t xml:space="preserve"> do procedimento licitatório deverá ser aprovada pelo Prefeito Municipal.</w:t>
      </w:r>
    </w:p>
    <w:p w:rsidR="00AB0D8B" w:rsidRPr="00010EDD" w:rsidRDefault="00AB0D8B" w:rsidP="00AF69F2">
      <w:pPr>
        <w:ind w:left="284"/>
        <w:jc w:val="both"/>
        <w:rPr>
          <w:rFonts w:eastAsia="Calibri"/>
          <w:b/>
          <w:color w:val="000000"/>
          <w:sz w:val="23"/>
          <w:szCs w:val="23"/>
        </w:rPr>
      </w:pPr>
    </w:p>
    <w:p w:rsidR="00AB0D8B" w:rsidRPr="00010EDD" w:rsidRDefault="00AB0D8B" w:rsidP="00AF69F2">
      <w:pPr>
        <w:numPr>
          <w:ilvl w:val="0"/>
          <w:numId w:val="2"/>
        </w:numPr>
        <w:ind w:left="284" w:firstLine="0"/>
        <w:jc w:val="both"/>
        <w:rPr>
          <w:rFonts w:eastAsia="Calibri"/>
          <w:b/>
          <w:color w:val="000000"/>
          <w:sz w:val="23"/>
          <w:szCs w:val="23"/>
        </w:rPr>
      </w:pPr>
      <w:r w:rsidRPr="00010EDD">
        <w:rPr>
          <w:rFonts w:eastAsia="Calibri"/>
          <w:b/>
          <w:color w:val="000000"/>
          <w:sz w:val="23"/>
          <w:szCs w:val="23"/>
        </w:rPr>
        <w:t>RESULTADOS PRETENDIDOS</w:t>
      </w:r>
    </w:p>
    <w:p w:rsidR="00AB0D8B" w:rsidRPr="00010EDD" w:rsidRDefault="00AB0D8B" w:rsidP="00AF69F2">
      <w:pPr>
        <w:ind w:left="284"/>
        <w:jc w:val="both"/>
        <w:rPr>
          <w:rFonts w:eastAsia="Calibri"/>
          <w:sz w:val="23"/>
          <w:szCs w:val="23"/>
        </w:rPr>
      </w:pPr>
      <w:r w:rsidRPr="00010EDD">
        <w:rPr>
          <w:rFonts w:eastAsia="Calibri"/>
          <w:sz w:val="23"/>
          <w:szCs w:val="23"/>
        </w:rPr>
        <w:t>Com base na justificativa e nas especificações técnicas constantes neste Estudo Técnico Preliminar e seus anexos, e na existência de planejamento orçamentário para subsidiar esta contratação, declaramos que a melhor alternativa para solucionar a demanda é</w:t>
      </w:r>
      <w:r w:rsidR="001D60EE" w:rsidRPr="00010EDD">
        <w:rPr>
          <w:rFonts w:eastAsia="Calibri"/>
          <w:sz w:val="23"/>
          <w:szCs w:val="23"/>
        </w:rPr>
        <w:t xml:space="preserve"> a </w:t>
      </w:r>
      <w:r w:rsidR="004774DC" w:rsidRPr="00010EDD">
        <w:rPr>
          <w:rFonts w:eastAsia="Calibri"/>
          <w:sz w:val="23"/>
          <w:szCs w:val="23"/>
        </w:rPr>
        <w:t>a</w:t>
      </w:r>
      <w:r w:rsidR="004774DC" w:rsidRPr="00010EDD">
        <w:rPr>
          <w:sz w:val="23"/>
          <w:szCs w:val="23"/>
        </w:rPr>
        <w:t xml:space="preserve">quisição de </w:t>
      </w:r>
      <w:r w:rsidR="00850B94" w:rsidRPr="00010EDD">
        <w:rPr>
          <w:sz w:val="23"/>
          <w:szCs w:val="23"/>
        </w:rPr>
        <w:t xml:space="preserve">insumos odontológicos </w:t>
      </w:r>
      <w:r w:rsidR="001D60EE" w:rsidRPr="00010EDD">
        <w:rPr>
          <w:sz w:val="23"/>
          <w:szCs w:val="23"/>
        </w:rPr>
        <w:t xml:space="preserve">para atender demandas da Secretaria </w:t>
      </w:r>
      <w:r w:rsidR="004774DC" w:rsidRPr="00010EDD">
        <w:rPr>
          <w:sz w:val="23"/>
          <w:szCs w:val="23"/>
        </w:rPr>
        <w:t>deste Município</w:t>
      </w:r>
      <w:r w:rsidR="004774DC" w:rsidRPr="00010EDD">
        <w:rPr>
          <w:rFonts w:eastAsia="Calibri"/>
          <w:sz w:val="23"/>
          <w:szCs w:val="23"/>
        </w:rPr>
        <w:t xml:space="preserve">, </w:t>
      </w:r>
      <w:r w:rsidRPr="00010EDD">
        <w:rPr>
          <w:rFonts w:eastAsia="Calibri"/>
          <w:sz w:val="23"/>
          <w:szCs w:val="23"/>
        </w:rPr>
        <w:t>através de Pregão Eletrônico, pelo Sistema de Registro de Preços.</w:t>
      </w:r>
    </w:p>
    <w:p w:rsidR="00121070" w:rsidRPr="00010EDD" w:rsidRDefault="00121070" w:rsidP="00AF69F2">
      <w:pPr>
        <w:ind w:left="284"/>
        <w:jc w:val="both"/>
        <w:rPr>
          <w:sz w:val="23"/>
          <w:szCs w:val="23"/>
        </w:rPr>
      </w:pPr>
    </w:p>
    <w:p w:rsidR="00AB0D8B" w:rsidRPr="00010EDD" w:rsidRDefault="00AB0D8B" w:rsidP="00AF69F2">
      <w:pPr>
        <w:numPr>
          <w:ilvl w:val="0"/>
          <w:numId w:val="2"/>
        </w:numPr>
        <w:ind w:left="284" w:firstLine="0"/>
        <w:jc w:val="both"/>
        <w:rPr>
          <w:rFonts w:eastAsia="Calibri"/>
          <w:b/>
          <w:color w:val="FF0000"/>
          <w:sz w:val="23"/>
          <w:szCs w:val="23"/>
        </w:rPr>
      </w:pPr>
      <w:r w:rsidRPr="00010EDD">
        <w:rPr>
          <w:rFonts w:eastAsia="Calibri"/>
          <w:b/>
          <w:color w:val="000000"/>
          <w:sz w:val="23"/>
          <w:szCs w:val="23"/>
        </w:rPr>
        <w:t xml:space="preserve">DECLARAÇÃO DE VIABILIDADE </w:t>
      </w:r>
      <w:r w:rsidRPr="00010EDD">
        <w:rPr>
          <w:rFonts w:eastAsia="Calibri"/>
          <w:b/>
          <w:color w:val="FF0000"/>
          <w:sz w:val="23"/>
          <w:szCs w:val="23"/>
        </w:rPr>
        <w:t>(PREENCHIMENTO OBRIGATÓRIO)</w:t>
      </w:r>
    </w:p>
    <w:p w:rsidR="00AB0D8B" w:rsidRPr="00010EDD" w:rsidRDefault="00AB0D8B" w:rsidP="00AF69F2">
      <w:pPr>
        <w:widowControl w:val="0"/>
        <w:ind w:left="284"/>
        <w:jc w:val="both"/>
        <w:rPr>
          <w:rFonts w:eastAsia="Calibri"/>
          <w:sz w:val="23"/>
          <w:szCs w:val="23"/>
        </w:rPr>
      </w:pPr>
      <w:r w:rsidRPr="00010EDD">
        <w:rPr>
          <w:rFonts w:eastAsia="Calibri"/>
          <w:sz w:val="23"/>
          <w:szCs w:val="23"/>
        </w:rPr>
        <w:t>Esta equipe de planejamento declara </w:t>
      </w:r>
      <w:r w:rsidRPr="00010EDD">
        <w:rPr>
          <w:rFonts w:eastAsia="Calibri"/>
          <w:b/>
          <w:sz w:val="23"/>
          <w:szCs w:val="23"/>
        </w:rPr>
        <w:t>VIÁVEL</w:t>
      </w:r>
      <w:r w:rsidRPr="00010EDD">
        <w:rPr>
          <w:rFonts w:eastAsia="Calibri"/>
          <w:color w:val="FF0000"/>
          <w:sz w:val="23"/>
          <w:szCs w:val="23"/>
        </w:rPr>
        <w:t> </w:t>
      </w:r>
      <w:r w:rsidRPr="00010EDD">
        <w:rPr>
          <w:rFonts w:eastAsia="Calibri"/>
          <w:sz w:val="23"/>
          <w:szCs w:val="23"/>
        </w:rPr>
        <w:t xml:space="preserve">esta contratação com base neste Estudo Técnico Preliminar, consoante o inciso XIII, </w:t>
      </w:r>
      <w:proofErr w:type="spellStart"/>
      <w:r w:rsidRPr="00010EDD">
        <w:rPr>
          <w:rFonts w:eastAsia="Calibri"/>
          <w:sz w:val="23"/>
          <w:szCs w:val="23"/>
        </w:rPr>
        <w:t>art</w:t>
      </w:r>
      <w:proofErr w:type="spellEnd"/>
      <w:r w:rsidRPr="00010EDD">
        <w:rPr>
          <w:rFonts w:eastAsia="Calibri"/>
          <w:sz w:val="23"/>
          <w:szCs w:val="23"/>
        </w:rPr>
        <w:t xml:space="preserve"> 9º da IN 58/2022, da SEGES/ME.</w:t>
      </w:r>
    </w:p>
    <w:p w:rsidR="00AB0D8B" w:rsidRPr="00010EDD" w:rsidRDefault="00AB0D8B" w:rsidP="00AF69F2">
      <w:pPr>
        <w:widowControl w:val="0"/>
        <w:ind w:left="284"/>
        <w:jc w:val="both"/>
        <w:rPr>
          <w:rFonts w:eastAsia="Calibri"/>
          <w:color w:val="000000"/>
          <w:sz w:val="23"/>
          <w:szCs w:val="23"/>
        </w:rPr>
      </w:pPr>
    </w:p>
    <w:p w:rsidR="00AB0D8B" w:rsidRPr="00010EDD" w:rsidRDefault="00AB0D8B" w:rsidP="00AF69F2">
      <w:pPr>
        <w:numPr>
          <w:ilvl w:val="0"/>
          <w:numId w:val="2"/>
        </w:numPr>
        <w:ind w:left="284" w:firstLine="0"/>
        <w:jc w:val="both"/>
        <w:rPr>
          <w:rFonts w:eastAsia="Calibri"/>
          <w:color w:val="000000"/>
          <w:sz w:val="23"/>
          <w:szCs w:val="23"/>
        </w:rPr>
      </w:pPr>
      <w:bookmarkStart w:id="0" w:name="_k96llbbutqew"/>
      <w:bookmarkStart w:id="1" w:name="_4l9qvz94agq4"/>
      <w:bookmarkEnd w:id="0"/>
      <w:bookmarkEnd w:id="1"/>
      <w:r w:rsidRPr="00010EDD">
        <w:rPr>
          <w:rFonts w:eastAsia="Calibri"/>
          <w:b/>
          <w:color w:val="000000"/>
          <w:sz w:val="23"/>
          <w:szCs w:val="23"/>
        </w:rPr>
        <w:t>EQUIPE DE PLANEJAMENTO</w:t>
      </w:r>
    </w:p>
    <w:p w:rsidR="001D60EE" w:rsidRPr="00010EDD" w:rsidRDefault="00AB0D8B" w:rsidP="00AF69F2">
      <w:pPr>
        <w:ind w:left="284"/>
        <w:jc w:val="both"/>
        <w:rPr>
          <w:rFonts w:eastAsia="Calibri"/>
          <w:sz w:val="23"/>
          <w:szCs w:val="23"/>
        </w:rPr>
      </w:pPr>
      <w:r w:rsidRPr="00010EDD">
        <w:rPr>
          <w:rFonts w:eastAsia="Calibri"/>
          <w:sz w:val="23"/>
          <w:szCs w:val="23"/>
        </w:rPr>
        <w:t xml:space="preserve">A elaboração deste ETP foi realizada pela </w:t>
      </w:r>
      <w:r w:rsidR="00E92006" w:rsidRPr="00010EDD">
        <w:rPr>
          <w:rFonts w:eastAsia="Calibri"/>
          <w:sz w:val="23"/>
          <w:szCs w:val="23"/>
        </w:rPr>
        <w:t xml:space="preserve">Equipe Técnica da Secretaria Municipal de Saúde, sob a coordenação da </w:t>
      </w:r>
      <w:r w:rsidR="009C368D" w:rsidRPr="00010EDD">
        <w:rPr>
          <w:rFonts w:eastAsia="Calibri"/>
          <w:sz w:val="23"/>
          <w:szCs w:val="23"/>
        </w:rPr>
        <w:t>Diretora</w:t>
      </w:r>
      <w:r w:rsidRPr="00010EDD">
        <w:rPr>
          <w:rFonts w:eastAsia="Calibri"/>
          <w:sz w:val="23"/>
          <w:szCs w:val="23"/>
        </w:rPr>
        <w:t xml:space="preserve"> de Compras, Material e Patrimônio</w:t>
      </w:r>
      <w:r w:rsidR="00E92006" w:rsidRPr="00010EDD">
        <w:rPr>
          <w:rFonts w:eastAsia="Calibri"/>
          <w:sz w:val="23"/>
          <w:szCs w:val="23"/>
        </w:rPr>
        <w:t xml:space="preserve"> do Município</w:t>
      </w:r>
      <w:r w:rsidRPr="00010EDD">
        <w:rPr>
          <w:rFonts w:eastAsia="Calibri"/>
          <w:sz w:val="23"/>
          <w:szCs w:val="23"/>
        </w:rPr>
        <w:t>.</w:t>
      </w:r>
    </w:p>
    <w:p w:rsidR="00BA096B" w:rsidRDefault="00BA096B" w:rsidP="00AF69F2">
      <w:pPr>
        <w:ind w:left="284"/>
        <w:jc w:val="both"/>
        <w:rPr>
          <w:rFonts w:eastAsia="Calibri"/>
          <w:b/>
          <w:sz w:val="23"/>
          <w:szCs w:val="23"/>
        </w:rPr>
      </w:pPr>
    </w:p>
    <w:p w:rsidR="00E92006" w:rsidRPr="00010EDD" w:rsidRDefault="00410C12" w:rsidP="00AF69F2">
      <w:pPr>
        <w:ind w:left="284"/>
        <w:jc w:val="both"/>
        <w:rPr>
          <w:rFonts w:eastAsia="Calibri"/>
          <w:sz w:val="23"/>
          <w:szCs w:val="23"/>
        </w:rPr>
      </w:pPr>
      <w:r w:rsidRPr="00010EDD">
        <w:rPr>
          <w:rFonts w:eastAsia="Calibri"/>
          <w:b/>
          <w:sz w:val="23"/>
          <w:szCs w:val="23"/>
        </w:rPr>
        <w:t>Amanda Almeida Rodrigues</w:t>
      </w:r>
      <w:r w:rsidR="00121070" w:rsidRPr="00010EDD">
        <w:rPr>
          <w:rFonts w:eastAsia="Calibri"/>
          <w:b/>
          <w:sz w:val="23"/>
          <w:szCs w:val="23"/>
        </w:rPr>
        <w:t xml:space="preserve"> </w:t>
      </w:r>
      <w:r w:rsidRPr="00010EDD">
        <w:rPr>
          <w:rFonts w:eastAsia="Calibri"/>
          <w:b/>
          <w:sz w:val="23"/>
          <w:szCs w:val="23"/>
        </w:rPr>
        <w:t>–</w:t>
      </w:r>
      <w:r w:rsidR="00121070" w:rsidRPr="00010EDD">
        <w:rPr>
          <w:rFonts w:eastAsia="Calibri"/>
          <w:b/>
          <w:sz w:val="23"/>
          <w:szCs w:val="23"/>
        </w:rPr>
        <w:t xml:space="preserve"> </w:t>
      </w:r>
      <w:r w:rsidRPr="00010EDD">
        <w:rPr>
          <w:rFonts w:eastAsia="Calibri"/>
          <w:sz w:val="23"/>
          <w:szCs w:val="23"/>
        </w:rPr>
        <w:t>Coordenadora do Centro de Especialidades Odontológicas</w:t>
      </w:r>
    </w:p>
    <w:p w:rsidR="00BA096B" w:rsidRDefault="00BA096B" w:rsidP="00AF69F2">
      <w:pPr>
        <w:ind w:left="284"/>
        <w:jc w:val="both"/>
        <w:rPr>
          <w:rFonts w:eastAsia="Calibri"/>
          <w:b/>
          <w:sz w:val="23"/>
          <w:szCs w:val="23"/>
        </w:rPr>
      </w:pPr>
      <w:bookmarkStart w:id="2" w:name="_GoBack"/>
      <w:bookmarkEnd w:id="2"/>
    </w:p>
    <w:p w:rsidR="00E92006" w:rsidRPr="00010EDD" w:rsidRDefault="00E92006" w:rsidP="00AF69F2">
      <w:pPr>
        <w:ind w:left="284"/>
        <w:jc w:val="both"/>
        <w:rPr>
          <w:rFonts w:eastAsia="Calibri"/>
          <w:sz w:val="23"/>
          <w:szCs w:val="23"/>
        </w:rPr>
      </w:pPr>
      <w:r w:rsidRPr="00010EDD">
        <w:rPr>
          <w:rFonts w:eastAsia="Calibri"/>
          <w:b/>
          <w:sz w:val="23"/>
          <w:szCs w:val="23"/>
        </w:rPr>
        <w:lastRenderedPageBreak/>
        <w:t>João Francisco dos Santos</w:t>
      </w:r>
      <w:r w:rsidR="00121070" w:rsidRPr="00010EDD">
        <w:rPr>
          <w:rFonts w:eastAsia="Calibri"/>
          <w:b/>
          <w:sz w:val="23"/>
          <w:szCs w:val="23"/>
        </w:rPr>
        <w:t xml:space="preserve"> - </w:t>
      </w:r>
      <w:r w:rsidRPr="00010EDD">
        <w:rPr>
          <w:rFonts w:eastAsia="Calibri"/>
          <w:sz w:val="23"/>
          <w:szCs w:val="23"/>
        </w:rPr>
        <w:t>Coordenador Municipal de Saúde</w:t>
      </w:r>
    </w:p>
    <w:p w:rsidR="00BA096B" w:rsidRDefault="00BA096B" w:rsidP="00AF69F2">
      <w:pPr>
        <w:ind w:left="284"/>
        <w:jc w:val="both"/>
        <w:rPr>
          <w:rFonts w:eastAsia="Calibri"/>
          <w:b/>
          <w:sz w:val="23"/>
          <w:szCs w:val="23"/>
        </w:rPr>
      </w:pPr>
    </w:p>
    <w:p w:rsidR="00123A24" w:rsidRPr="00010EDD" w:rsidRDefault="00E92006" w:rsidP="00AF69F2">
      <w:pPr>
        <w:ind w:left="284"/>
        <w:jc w:val="both"/>
        <w:rPr>
          <w:rFonts w:eastAsia="Calibri"/>
          <w:sz w:val="23"/>
          <w:szCs w:val="23"/>
        </w:rPr>
      </w:pPr>
      <w:r w:rsidRPr="00010EDD">
        <w:rPr>
          <w:rFonts w:eastAsia="Calibri"/>
          <w:b/>
          <w:sz w:val="23"/>
          <w:szCs w:val="23"/>
        </w:rPr>
        <w:t>Hugo Charles de Souza Ataídes</w:t>
      </w:r>
      <w:r w:rsidR="00121070" w:rsidRPr="00010EDD">
        <w:rPr>
          <w:rFonts w:eastAsia="Calibri"/>
          <w:b/>
          <w:sz w:val="23"/>
          <w:szCs w:val="23"/>
        </w:rPr>
        <w:t xml:space="preserve"> - </w:t>
      </w:r>
      <w:r w:rsidR="005E62C3" w:rsidRPr="00010EDD">
        <w:rPr>
          <w:rFonts w:eastAsia="Calibri"/>
          <w:sz w:val="23"/>
          <w:szCs w:val="23"/>
        </w:rPr>
        <w:t>Coorden</w:t>
      </w:r>
      <w:r w:rsidRPr="00010EDD">
        <w:rPr>
          <w:rFonts w:eastAsia="Calibri"/>
          <w:sz w:val="23"/>
          <w:szCs w:val="23"/>
        </w:rPr>
        <w:t>ador de Atenção Básica</w:t>
      </w:r>
    </w:p>
    <w:p w:rsidR="00121070" w:rsidRPr="00010EDD" w:rsidRDefault="00121070" w:rsidP="00AF69F2">
      <w:pPr>
        <w:ind w:left="284"/>
        <w:jc w:val="right"/>
        <w:rPr>
          <w:rFonts w:eastAsia="Calibri"/>
          <w:sz w:val="23"/>
          <w:szCs w:val="23"/>
        </w:rPr>
      </w:pPr>
    </w:p>
    <w:p w:rsidR="00121070" w:rsidRDefault="00121070" w:rsidP="00AF69F2">
      <w:pPr>
        <w:ind w:left="284"/>
        <w:jc w:val="right"/>
        <w:rPr>
          <w:rFonts w:eastAsia="Calibri"/>
          <w:sz w:val="23"/>
          <w:szCs w:val="23"/>
        </w:rPr>
      </w:pPr>
    </w:p>
    <w:p w:rsidR="00BA096B" w:rsidRPr="00010EDD" w:rsidRDefault="00BA096B" w:rsidP="00AF69F2">
      <w:pPr>
        <w:ind w:left="284"/>
        <w:jc w:val="right"/>
        <w:rPr>
          <w:rFonts w:eastAsia="Calibri"/>
          <w:sz w:val="23"/>
          <w:szCs w:val="23"/>
        </w:rPr>
      </w:pPr>
    </w:p>
    <w:p w:rsidR="00E92006" w:rsidRPr="00010EDD" w:rsidRDefault="00850B94" w:rsidP="00AF69F2">
      <w:pPr>
        <w:ind w:left="284"/>
        <w:jc w:val="right"/>
        <w:rPr>
          <w:rFonts w:eastAsia="Calibri"/>
          <w:sz w:val="23"/>
          <w:szCs w:val="23"/>
        </w:rPr>
      </w:pPr>
      <w:r w:rsidRPr="00010EDD">
        <w:rPr>
          <w:rFonts w:eastAsia="Calibri"/>
          <w:sz w:val="23"/>
          <w:szCs w:val="23"/>
        </w:rPr>
        <w:t>Canápolis</w:t>
      </w:r>
      <w:r w:rsidR="00B56D83">
        <w:rPr>
          <w:rFonts w:eastAsia="Calibri"/>
          <w:sz w:val="23"/>
          <w:szCs w:val="23"/>
        </w:rPr>
        <w:t xml:space="preserve"> </w:t>
      </w:r>
      <w:r w:rsidRPr="00010EDD">
        <w:rPr>
          <w:rFonts w:eastAsia="Calibri"/>
          <w:sz w:val="23"/>
          <w:szCs w:val="23"/>
        </w:rPr>
        <w:t>-</w:t>
      </w:r>
      <w:r w:rsidR="00B56D83">
        <w:rPr>
          <w:rFonts w:eastAsia="Calibri"/>
          <w:sz w:val="23"/>
          <w:szCs w:val="23"/>
        </w:rPr>
        <w:t xml:space="preserve"> </w:t>
      </w:r>
      <w:r w:rsidR="00BA096B">
        <w:rPr>
          <w:rFonts w:eastAsia="Calibri"/>
          <w:sz w:val="23"/>
          <w:szCs w:val="23"/>
        </w:rPr>
        <w:t xml:space="preserve">BA, </w:t>
      </w:r>
      <w:r w:rsidRPr="00010EDD">
        <w:rPr>
          <w:rFonts w:eastAsia="Calibri"/>
          <w:sz w:val="23"/>
          <w:szCs w:val="23"/>
        </w:rPr>
        <w:t>0</w:t>
      </w:r>
      <w:r w:rsidR="00BA096B">
        <w:rPr>
          <w:rFonts w:eastAsia="Calibri"/>
          <w:sz w:val="23"/>
          <w:szCs w:val="23"/>
        </w:rPr>
        <w:t>9</w:t>
      </w:r>
      <w:r w:rsidR="001E1658" w:rsidRPr="00010EDD">
        <w:rPr>
          <w:rFonts w:eastAsia="Calibri"/>
          <w:sz w:val="23"/>
          <w:szCs w:val="23"/>
        </w:rPr>
        <w:t xml:space="preserve"> de </w:t>
      </w:r>
      <w:r w:rsidRPr="00010EDD">
        <w:rPr>
          <w:rFonts w:eastAsia="Calibri"/>
          <w:sz w:val="23"/>
          <w:szCs w:val="23"/>
        </w:rPr>
        <w:t xml:space="preserve">outubro </w:t>
      </w:r>
      <w:r w:rsidR="00AB0D8B" w:rsidRPr="00010EDD">
        <w:rPr>
          <w:rFonts w:eastAsia="Calibri"/>
          <w:sz w:val="23"/>
          <w:szCs w:val="23"/>
        </w:rPr>
        <w:t>de 2024.</w:t>
      </w:r>
    </w:p>
    <w:p w:rsidR="001D60EE" w:rsidRPr="00010EDD" w:rsidRDefault="001D60EE" w:rsidP="00AF69F2">
      <w:pPr>
        <w:ind w:left="284"/>
        <w:jc w:val="both"/>
        <w:rPr>
          <w:rFonts w:eastAsia="Calibri"/>
          <w:sz w:val="23"/>
          <w:szCs w:val="23"/>
        </w:rPr>
      </w:pPr>
    </w:p>
    <w:p w:rsidR="007F6B9E" w:rsidRPr="00010EDD" w:rsidRDefault="00121070" w:rsidP="00AF69F2">
      <w:pPr>
        <w:ind w:left="284"/>
        <w:jc w:val="both"/>
        <w:rPr>
          <w:rFonts w:eastAsia="Calibri"/>
          <w:sz w:val="23"/>
          <w:szCs w:val="23"/>
        </w:rPr>
      </w:pPr>
      <w:r w:rsidRPr="00010EDD">
        <w:rPr>
          <w:rFonts w:eastAsia="Calibri"/>
          <w:sz w:val="23"/>
          <w:szCs w:val="23"/>
        </w:rPr>
        <w:br/>
      </w:r>
    </w:p>
    <w:p w:rsidR="00FF7604" w:rsidRDefault="00FF7604" w:rsidP="00AF69F2">
      <w:pPr>
        <w:ind w:left="284"/>
        <w:jc w:val="both"/>
        <w:rPr>
          <w:rFonts w:eastAsia="Calibri"/>
          <w:sz w:val="23"/>
          <w:szCs w:val="23"/>
        </w:rPr>
      </w:pPr>
    </w:p>
    <w:p w:rsidR="00C17FA3" w:rsidRDefault="00C17FA3" w:rsidP="00AF69F2">
      <w:pPr>
        <w:ind w:left="284"/>
        <w:jc w:val="both"/>
        <w:rPr>
          <w:rFonts w:eastAsia="Calibri"/>
          <w:sz w:val="23"/>
          <w:szCs w:val="23"/>
        </w:rPr>
      </w:pPr>
    </w:p>
    <w:p w:rsidR="00C17FA3" w:rsidRDefault="00C17FA3" w:rsidP="00AF69F2">
      <w:pPr>
        <w:ind w:left="284"/>
        <w:jc w:val="center"/>
        <w:rPr>
          <w:rFonts w:eastAsia="Calibri"/>
          <w:b/>
          <w:sz w:val="23"/>
          <w:szCs w:val="23"/>
        </w:rPr>
      </w:pPr>
    </w:p>
    <w:p w:rsidR="00AB0D8B" w:rsidRPr="00010EDD" w:rsidRDefault="00C17FA3" w:rsidP="00AF69F2">
      <w:pPr>
        <w:ind w:left="284"/>
        <w:jc w:val="center"/>
        <w:rPr>
          <w:rFonts w:eastAsia="Calibri"/>
          <w:b/>
          <w:sz w:val="23"/>
          <w:szCs w:val="23"/>
        </w:rPr>
      </w:pPr>
      <w:r w:rsidRPr="00010EDD">
        <w:rPr>
          <w:rFonts w:eastAsia="Calibri"/>
          <w:b/>
          <w:sz w:val="23"/>
          <w:szCs w:val="23"/>
        </w:rPr>
        <w:t>JANIRENE CAVALCANTE DE SOUZA</w:t>
      </w:r>
    </w:p>
    <w:p w:rsidR="00AB0D8B" w:rsidRPr="00010EDD" w:rsidRDefault="00AB0D8B" w:rsidP="00AF69F2">
      <w:pPr>
        <w:ind w:left="284"/>
        <w:jc w:val="center"/>
        <w:rPr>
          <w:rFonts w:eastAsia="Calibri"/>
          <w:sz w:val="23"/>
          <w:szCs w:val="23"/>
        </w:rPr>
      </w:pPr>
      <w:r w:rsidRPr="00010EDD">
        <w:rPr>
          <w:rFonts w:eastAsia="Calibri"/>
          <w:sz w:val="23"/>
          <w:szCs w:val="23"/>
        </w:rPr>
        <w:t xml:space="preserve">Diretora de Compras, Material e </w:t>
      </w:r>
      <w:proofErr w:type="gramStart"/>
      <w:r w:rsidRPr="00010EDD">
        <w:rPr>
          <w:rFonts w:eastAsia="Calibri"/>
          <w:sz w:val="23"/>
          <w:szCs w:val="23"/>
        </w:rPr>
        <w:t>Patrimôni</w:t>
      </w:r>
      <w:r w:rsidR="00326EF3" w:rsidRPr="00010EDD">
        <w:rPr>
          <w:rFonts w:eastAsia="Calibri"/>
          <w:sz w:val="23"/>
          <w:szCs w:val="23"/>
        </w:rPr>
        <w:t>o</w:t>
      </w:r>
      <w:proofErr w:type="gramEnd"/>
    </w:p>
    <w:sectPr w:rsidR="00AB0D8B" w:rsidRPr="00010EDD" w:rsidSect="00AB06F7">
      <w:headerReference w:type="default" r:id="rId13"/>
      <w:footerReference w:type="default" r:id="rId14"/>
      <w:pgSz w:w="11906" w:h="16838"/>
      <w:pgMar w:top="2694" w:right="1134" w:bottom="1418" w:left="1134" w:header="568" w:footer="0" w:gutter="0"/>
      <w:pgNumType w:start="1"/>
      <w:cols w:space="720"/>
      <w:formProt w:val="0"/>
      <w:docGrid w:linePitch="24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5C87" w:rsidRDefault="00F05C87" w:rsidP="00AF06DE">
      <w:r>
        <w:separator/>
      </w:r>
    </w:p>
  </w:endnote>
  <w:endnote w:type="continuationSeparator" w:id="0">
    <w:p w:rsidR="00F05C87" w:rsidRDefault="00F05C87" w:rsidP="00AF0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Times New Roman"/>
    <w:charset w:val="00"/>
    <w:family w:val="auto"/>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Liberation Serif">
    <w:altName w:val="Liberation Serif"/>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5B1" w:rsidRPr="00743EB0" w:rsidRDefault="001025B1" w:rsidP="00AF06DE">
    <w:pPr>
      <w:pStyle w:val="Rodap"/>
      <w:ind w:left="-1418"/>
      <w:jc w:val="right"/>
      <w:rPr>
        <w:rFonts w:ascii="Arial" w:hAnsi="Arial" w:cs="Arial"/>
        <w:sz w:val="26"/>
      </w:rPr>
    </w:pPr>
    <w:sdt>
      <w:sdtPr>
        <w:rPr>
          <w:rFonts w:ascii="Arial" w:hAnsi="Arial" w:cs="Arial"/>
          <w:sz w:val="16"/>
        </w:rPr>
        <w:id w:val="83888918"/>
        <w:docPartObj>
          <w:docPartGallery w:val="Page Numbers (Top of Page)"/>
          <w:docPartUnique/>
        </w:docPartObj>
      </w:sdtPr>
      <w:sdtEndPr>
        <w:rPr>
          <w:sz w:val="18"/>
        </w:rPr>
      </w:sdtEndPr>
      <w:sdtContent>
        <w:r w:rsidRPr="00743EB0">
          <w:rPr>
            <w:rFonts w:ascii="Arial" w:hAnsi="Arial" w:cs="Arial"/>
            <w:sz w:val="18"/>
          </w:rPr>
          <w:t xml:space="preserve">Página </w:t>
        </w:r>
        <w:r w:rsidRPr="00743EB0">
          <w:rPr>
            <w:rFonts w:ascii="Arial" w:hAnsi="Arial" w:cs="Arial"/>
            <w:sz w:val="20"/>
          </w:rPr>
          <w:fldChar w:fldCharType="begin"/>
        </w:r>
        <w:r w:rsidRPr="00743EB0">
          <w:rPr>
            <w:rFonts w:ascii="Arial" w:hAnsi="Arial" w:cs="Arial"/>
            <w:sz w:val="18"/>
          </w:rPr>
          <w:instrText>PAGE</w:instrText>
        </w:r>
        <w:r w:rsidRPr="00743EB0">
          <w:rPr>
            <w:rFonts w:ascii="Arial" w:hAnsi="Arial" w:cs="Arial"/>
            <w:sz w:val="20"/>
          </w:rPr>
          <w:fldChar w:fldCharType="separate"/>
        </w:r>
        <w:r w:rsidR="0034177A">
          <w:rPr>
            <w:rFonts w:ascii="Arial" w:hAnsi="Arial" w:cs="Arial"/>
            <w:noProof/>
            <w:sz w:val="18"/>
          </w:rPr>
          <w:t>18</w:t>
        </w:r>
        <w:r w:rsidRPr="00743EB0">
          <w:rPr>
            <w:rFonts w:ascii="Arial" w:hAnsi="Arial" w:cs="Arial"/>
            <w:sz w:val="20"/>
          </w:rPr>
          <w:fldChar w:fldCharType="end"/>
        </w:r>
        <w:r w:rsidRPr="00743EB0">
          <w:rPr>
            <w:rFonts w:ascii="Arial" w:hAnsi="Arial" w:cs="Arial"/>
            <w:sz w:val="18"/>
          </w:rPr>
          <w:t xml:space="preserve"> de </w:t>
        </w:r>
        <w:r w:rsidRPr="00743EB0">
          <w:rPr>
            <w:rFonts w:ascii="Arial" w:hAnsi="Arial" w:cs="Arial"/>
            <w:sz w:val="20"/>
          </w:rPr>
          <w:fldChar w:fldCharType="begin"/>
        </w:r>
        <w:r w:rsidRPr="00743EB0">
          <w:rPr>
            <w:rFonts w:ascii="Arial" w:hAnsi="Arial" w:cs="Arial"/>
            <w:sz w:val="18"/>
          </w:rPr>
          <w:instrText>NUMPAGES</w:instrText>
        </w:r>
        <w:r w:rsidRPr="00743EB0">
          <w:rPr>
            <w:rFonts w:ascii="Arial" w:hAnsi="Arial" w:cs="Arial"/>
            <w:sz w:val="20"/>
          </w:rPr>
          <w:fldChar w:fldCharType="separate"/>
        </w:r>
        <w:r w:rsidR="0034177A">
          <w:rPr>
            <w:rFonts w:ascii="Arial" w:hAnsi="Arial" w:cs="Arial"/>
            <w:noProof/>
            <w:sz w:val="18"/>
          </w:rPr>
          <w:t>18</w:t>
        </w:r>
        <w:r w:rsidRPr="00743EB0">
          <w:rPr>
            <w:rFonts w:ascii="Arial" w:hAnsi="Arial" w:cs="Arial"/>
            <w:sz w:val="20"/>
          </w:rPr>
          <w:fldChar w:fldCharType="end"/>
        </w:r>
      </w:sdtContent>
    </w:sdt>
  </w:p>
  <w:p w:rsidR="001025B1" w:rsidRDefault="001025B1" w:rsidP="00AB0D8B">
    <w:pPr>
      <w:pStyle w:val="Rodap"/>
      <w:ind w:left="-1701" w:right="-1021"/>
      <w:jc w:val="center"/>
    </w:pPr>
    <w:r w:rsidRPr="00036B43">
      <w:rPr>
        <w:noProof/>
      </w:rPr>
      <w:drawing>
        <wp:inline distT="0" distB="0" distL="0" distR="0">
          <wp:extent cx="7985051" cy="393405"/>
          <wp:effectExtent l="0" t="0" r="0" b="6985"/>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8138722" cy="400976"/>
                  </a:xfrm>
                  <a:prstGeom prst="rect">
                    <a:avLst/>
                  </a:prstGeom>
                  <a:noFill/>
                  <a:ln w="9525">
                    <a:noFill/>
                    <a:miter lim="800000"/>
                    <a:headEnd/>
                    <a:tailEnd/>
                  </a:ln>
                </pic:spPr>
              </pic:pic>
            </a:graphicData>
          </a:graphic>
        </wp:inline>
      </w:drawing>
    </w:r>
  </w:p>
  <w:p w:rsidR="001025B1" w:rsidRDefault="001025B1">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5C87" w:rsidRDefault="00F05C87" w:rsidP="00AF06DE">
      <w:r>
        <w:separator/>
      </w:r>
    </w:p>
  </w:footnote>
  <w:footnote w:type="continuationSeparator" w:id="0">
    <w:p w:rsidR="00F05C87" w:rsidRDefault="00F05C87" w:rsidP="00AF06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5B1" w:rsidRDefault="001025B1" w:rsidP="009339D6">
    <w:pPr>
      <w:pStyle w:val="Cabealho"/>
      <w:ind w:left="284"/>
    </w:pPr>
    <w:r w:rsidRPr="00BD0C03">
      <w:rPr>
        <w:noProof/>
      </w:rPr>
      <w:drawing>
        <wp:inline distT="0" distB="0" distL="0" distR="0">
          <wp:extent cx="1135380" cy="1127760"/>
          <wp:effectExtent l="0" t="0" r="0" b="0"/>
          <wp:docPr id="2" name="Imagem 1"/>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141014" cy="1133356"/>
                  </a:xfrm>
                  <a:prstGeom prst="rect">
                    <a:avLst/>
                  </a:prstGeom>
                  <a:noFill/>
                  <a:ln w="9525">
                    <a:noFill/>
                    <a:miter lim="800000"/>
                    <a:headEnd/>
                    <a:tailEnd/>
                  </a:ln>
                </pic:spPr>
              </pic:pic>
            </a:graphicData>
          </a:graphic>
        </wp:inline>
      </w:drawing>
    </w:r>
  </w:p>
  <w:p w:rsidR="001025B1" w:rsidRDefault="001025B1" w:rsidP="009339D6">
    <w:pPr>
      <w:pStyle w:val="Cabealho"/>
      <w:ind w:left="28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C791F"/>
    <w:multiLevelType w:val="multilevel"/>
    <w:tmpl w:val="B8203532"/>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
    <w:nsid w:val="09A22C19"/>
    <w:multiLevelType w:val="multilevel"/>
    <w:tmpl w:val="E0CE036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nsid w:val="0AB02D4B"/>
    <w:multiLevelType w:val="multilevel"/>
    <w:tmpl w:val="7E8A0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195E58"/>
    <w:multiLevelType w:val="multilevel"/>
    <w:tmpl w:val="635A0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D87742"/>
    <w:multiLevelType w:val="multilevel"/>
    <w:tmpl w:val="E62E22B2"/>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5">
    <w:nsid w:val="0EA33B67"/>
    <w:multiLevelType w:val="multilevel"/>
    <w:tmpl w:val="47B20E34"/>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6">
    <w:nsid w:val="0F351D57"/>
    <w:multiLevelType w:val="multilevel"/>
    <w:tmpl w:val="AF6A2B9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7">
    <w:nsid w:val="13850D83"/>
    <w:multiLevelType w:val="multilevel"/>
    <w:tmpl w:val="FD0C3CF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8">
    <w:nsid w:val="15B730C4"/>
    <w:multiLevelType w:val="multilevel"/>
    <w:tmpl w:val="E2F2E3CE"/>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93D6817"/>
    <w:multiLevelType w:val="multilevel"/>
    <w:tmpl w:val="207814E4"/>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0">
    <w:nsid w:val="19452F1C"/>
    <w:multiLevelType w:val="multilevel"/>
    <w:tmpl w:val="153A8F1E"/>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1">
    <w:nsid w:val="1E7E78C3"/>
    <w:multiLevelType w:val="multilevel"/>
    <w:tmpl w:val="3692DEA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2">
    <w:nsid w:val="207C6EA4"/>
    <w:multiLevelType w:val="hybridMultilevel"/>
    <w:tmpl w:val="9C9C96DE"/>
    <w:lvl w:ilvl="0" w:tplc="04160017">
      <w:start w:val="1"/>
      <w:numFmt w:val="low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3">
    <w:nsid w:val="22AE24E7"/>
    <w:multiLevelType w:val="multilevel"/>
    <w:tmpl w:val="EB163A70"/>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4">
    <w:nsid w:val="2302295D"/>
    <w:multiLevelType w:val="multilevel"/>
    <w:tmpl w:val="2EEA1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53D481F"/>
    <w:multiLevelType w:val="multilevel"/>
    <w:tmpl w:val="165E9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6F250D8"/>
    <w:multiLevelType w:val="multilevel"/>
    <w:tmpl w:val="6F907E6A"/>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7">
    <w:nsid w:val="2CBB3054"/>
    <w:multiLevelType w:val="hybridMultilevel"/>
    <w:tmpl w:val="9C9C96DE"/>
    <w:lvl w:ilvl="0" w:tplc="04160017">
      <w:start w:val="1"/>
      <w:numFmt w:val="low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8">
    <w:nsid w:val="2E814814"/>
    <w:multiLevelType w:val="multilevel"/>
    <w:tmpl w:val="41C6997C"/>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1419" w:firstLine="0"/>
      </w:pPr>
      <w:rPr>
        <w:rFonts w:hint="default"/>
        <w:b w:val="0"/>
        <w:i w:val="0"/>
      </w:rPr>
    </w:lvl>
    <w:lvl w:ilvl="2">
      <w:start w:val="1"/>
      <w:numFmt w:val="decimal"/>
      <w:suff w:val="space"/>
      <w:lvlText w:val="%1.%2.%3."/>
      <w:lvlJc w:val="left"/>
      <w:pPr>
        <w:ind w:left="0" w:firstLine="0"/>
      </w:pPr>
      <w:rPr>
        <w:rFonts w:hint="default"/>
        <w:b/>
        <w:i w:val="0"/>
      </w:rPr>
    </w:lvl>
    <w:lvl w:ilvl="3">
      <w:start w:val="1"/>
      <w:numFmt w:val="decimal"/>
      <w:suff w:val="space"/>
      <w:lvlText w:val="%1.%2.%3.%4."/>
      <w:lvlJc w:val="left"/>
      <w:pPr>
        <w:ind w:left="851" w:firstLine="0"/>
      </w:pPr>
      <w:rPr>
        <w:rFonts w:hint="default"/>
        <w:b/>
        <w:i w:val="0"/>
        <w:color w:val="auto"/>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320B190A"/>
    <w:multiLevelType w:val="multilevel"/>
    <w:tmpl w:val="32601106"/>
    <w:lvl w:ilvl="0">
      <w:start w:val="5"/>
      <w:numFmt w:val="decimal"/>
      <w:lvlText w:val="%1."/>
      <w:lvlJc w:val="left"/>
      <w:pPr>
        <w:ind w:left="720" w:hanging="360"/>
      </w:pPr>
      <w:rPr>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33EA5FBC"/>
    <w:multiLevelType w:val="multilevel"/>
    <w:tmpl w:val="EBF6F436"/>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1">
    <w:nsid w:val="36064D60"/>
    <w:multiLevelType w:val="multilevel"/>
    <w:tmpl w:val="48CAF0EC"/>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2">
    <w:nsid w:val="3CF95D3F"/>
    <w:multiLevelType w:val="multilevel"/>
    <w:tmpl w:val="01C2EC28"/>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3">
    <w:nsid w:val="42BC78DD"/>
    <w:multiLevelType w:val="multilevel"/>
    <w:tmpl w:val="07828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C6215F8"/>
    <w:multiLevelType w:val="multilevel"/>
    <w:tmpl w:val="30A46696"/>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09" w:firstLine="0"/>
      </w:pPr>
      <w:rPr>
        <w:rFonts w:hint="default"/>
        <w:b w:val="0"/>
        <w:i w:val="0"/>
      </w:rPr>
    </w:lvl>
    <w:lvl w:ilvl="2">
      <w:start w:val="1"/>
      <w:numFmt w:val="decimal"/>
      <w:suff w:val="space"/>
      <w:lvlText w:val="%1.%2.%3."/>
      <w:lvlJc w:val="left"/>
      <w:pPr>
        <w:ind w:left="1418" w:firstLine="0"/>
      </w:pPr>
      <w:rPr>
        <w:rFonts w:hint="default"/>
        <w:b w:val="0"/>
        <w:i w:val="0"/>
      </w:rPr>
    </w:lvl>
    <w:lvl w:ilvl="3">
      <w:start w:val="1"/>
      <w:numFmt w:val="decimal"/>
      <w:suff w:val="space"/>
      <w:lvlText w:val="%1.%2.%3.%4."/>
      <w:lvlJc w:val="left"/>
      <w:pPr>
        <w:ind w:left="3261" w:firstLine="0"/>
      </w:pPr>
      <w:rPr>
        <w:rFonts w:hint="default"/>
        <w:b w:val="0"/>
        <w:i w:val="0"/>
        <w:color w:val="auto"/>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4D712A5E"/>
    <w:multiLevelType w:val="multilevel"/>
    <w:tmpl w:val="8E7254BC"/>
    <w:lvl w:ilvl="0">
      <w:start w:val="1"/>
      <w:numFmt w:val="decimal"/>
      <w:lvlText w:val="%1."/>
      <w:lvlJc w:val="left"/>
      <w:pPr>
        <w:ind w:left="3338"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4F037402"/>
    <w:multiLevelType w:val="hybridMultilevel"/>
    <w:tmpl w:val="7E4A4424"/>
    <w:lvl w:ilvl="0" w:tplc="04160017">
      <w:start w:val="1"/>
      <w:numFmt w:val="lowerLetter"/>
      <w:lvlText w:val="%1)"/>
      <w:lvlJc w:val="left"/>
      <w:pPr>
        <w:ind w:left="928"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7">
    <w:nsid w:val="4F82044E"/>
    <w:multiLevelType w:val="hybridMultilevel"/>
    <w:tmpl w:val="DB1C7CCA"/>
    <w:lvl w:ilvl="0" w:tplc="0E2C239E">
      <w:start w:val="246"/>
      <w:numFmt w:val="bullet"/>
      <w:lvlText w:val=""/>
      <w:lvlJc w:val="left"/>
      <w:pPr>
        <w:ind w:left="644" w:hanging="360"/>
      </w:pPr>
      <w:rPr>
        <w:rFonts w:ascii="Symbol" w:eastAsia="Times New Roman" w:hAnsi="Symbol" w:cs="Arial" w:hint="default"/>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28">
    <w:nsid w:val="4FD263F5"/>
    <w:multiLevelType w:val="multilevel"/>
    <w:tmpl w:val="E14806EE"/>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9">
    <w:nsid w:val="51060FA6"/>
    <w:multiLevelType w:val="hybridMultilevel"/>
    <w:tmpl w:val="87DA33C2"/>
    <w:lvl w:ilvl="0" w:tplc="39386524">
      <w:start w:val="1"/>
      <w:numFmt w:val="lowerLetter"/>
      <w:lvlText w:val="%1)"/>
      <w:lvlJc w:val="left"/>
      <w:pPr>
        <w:ind w:left="719" w:hanging="435"/>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30">
    <w:nsid w:val="53E00989"/>
    <w:multiLevelType w:val="multilevel"/>
    <w:tmpl w:val="D56AF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5723A2E"/>
    <w:multiLevelType w:val="multilevel"/>
    <w:tmpl w:val="7F486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9655278"/>
    <w:multiLevelType w:val="hybridMultilevel"/>
    <w:tmpl w:val="A710A7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CA0244D"/>
    <w:multiLevelType w:val="multilevel"/>
    <w:tmpl w:val="C9066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90B1870"/>
    <w:multiLevelType w:val="multilevel"/>
    <w:tmpl w:val="8EE0AE9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5">
    <w:nsid w:val="6EB97C57"/>
    <w:multiLevelType w:val="multilevel"/>
    <w:tmpl w:val="CB841C08"/>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36">
    <w:nsid w:val="716A49B1"/>
    <w:multiLevelType w:val="hybridMultilevel"/>
    <w:tmpl w:val="5C8E0FAE"/>
    <w:lvl w:ilvl="0" w:tplc="C442D3D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num w:numId="1">
    <w:abstractNumId w:val="6"/>
  </w:num>
  <w:num w:numId="2">
    <w:abstractNumId w:val="25"/>
  </w:num>
  <w:num w:numId="3">
    <w:abstractNumId w:val="19"/>
  </w:num>
  <w:num w:numId="4">
    <w:abstractNumId w:val="28"/>
  </w:num>
  <w:num w:numId="5">
    <w:abstractNumId w:val="10"/>
  </w:num>
  <w:num w:numId="6">
    <w:abstractNumId w:val="0"/>
  </w:num>
  <w:num w:numId="7">
    <w:abstractNumId w:val="5"/>
  </w:num>
  <w:num w:numId="8">
    <w:abstractNumId w:val="11"/>
  </w:num>
  <w:num w:numId="9">
    <w:abstractNumId w:val="7"/>
  </w:num>
  <w:num w:numId="10">
    <w:abstractNumId w:val="13"/>
  </w:num>
  <w:num w:numId="11">
    <w:abstractNumId w:val="21"/>
  </w:num>
  <w:num w:numId="12">
    <w:abstractNumId w:val="1"/>
  </w:num>
  <w:num w:numId="13">
    <w:abstractNumId w:val="4"/>
  </w:num>
  <w:num w:numId="14">
    <w:abstractNumId w:val="22"/>
  </w:num>
  <w:num w:numId="15">
    <w:abstractNumId w:val="20"/>
  </w:num>
  <w:num w:numId="16">
    <w:abstractNumId w:val="16"/>
  </w:num>
  <w:num w:numId="17">
    <w:abstractNumId w:val="9"/>
  </w:num>
  <w:num w:numId="18">
    <w:abstractNumId w:val="35"/>
  </w:num>
  <w:num w:numId="19">
    <w:abstractNumId w:val="34"/>
  </w:num>
  <w:num w:numId="20">
    <w:abstractNumId w:val="32"/>
  </w:num>
  <w:num w:numId="21">
    <w:abstractNumId w:val="24"/>
  </w:num>
  <w:num w:numId="22">
    <w:abstractNumId w:val="17"/>
  </w:num>
  <w:num w:numId="23">
    <w:abstractNumId w:val="29"/>
  </w:num>
  <w:num w:numId="24">
    <w:abstractNumId w:val="12"/>
  </w:num>
  <w:num w:numId="25">
    <w:abstractNumId w:val="26"/>
  </w:num>
  <w:num w:numId="26">
    <w:abstractNumId w:val="36"/>
  </w:num>
  <w:num w:numId="27">
    <w:abstractNumId w:val="18"/>
  </w:num>
  <w:num w:numId="28">
    <w:abstractNumId w:val="27"/>
  </w:num>
  <w:num w:numId="29">
    <w:abstractNumId w:val="23"/>
  </w:num>
  <w:num w:numId="30">
    <w:abstractNumId w:val="3"/>
  </w:num>
  <w:num w:numId="31">
    <w:abstractNumId w:val="2"/>
  </w:num>
  <w:num w:numId="32">
    <w:abstractNumId w:val="33"/>
  </w:num>
  <w:num w:numId="33">
    <w:abstractNumId w:val="30"/>
  </w:num>
  <w:num w:numId="34">
    <w:abstractNumId w:val="31"/>
  </w:num>
  <w:num w:numId="35">
    <w:abstractNumId w:val="8"/>
  </w:num>
  <w:num w:numId="36">
    <w:abstractNumId w:val="14"/>
  </w:num>
  <w:num w:numId="3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activeWritingStyle w:appName="MSWord" w:lang="pt-BR" w:vendorID="64" w:dllVersion="131078"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76847"/>
    <w:rsid w:val="00010EDD"/>
    <w:rsid w:val="000116D2"/>
    <w:rsid w:val="00020BB4"/>
    <w:rsid w:val="00031652"/>
    <w:rsid w:val="00041AA3"/>
    <w:rsid w:val="00056D12"/>
    <w:rsid w:val="000572BF"/>
    <w:rsid w:val="00063BBD"/>
    <w:rsid w:val="0007169D"/>
    <w:rsid w:val="00080228"/>
    <w:rsid w:val="00082615"/>
    <w:rsid w:val="00084ECB"/>
    <w:rsid w:val="00085D9A"/>
    <w:rsid w:val="0009306B"/>
    <w:rsid w:val="000A0FDA"/>
    <w:rsid w:val="000A115E"/>
    <w:rsid w:val="000B625E"/>
    <w:rsid w:val="001025B1"/>
    <w:rsid w:val="00102A70"/>
    <w:rsid w:val="00121070"/>
    <w:rsid w:val="00123A24"/>
    <w:rsid w:val="0013112C"/>
    <w:rsid w:val="00146F39"/>
    <w:rsid w:val="00153AE3"/>
    <w:rsid w:val="001562BB"/>
    <w:rsid w:val="00172747"/>
    <w:rsid w:val="0017753E"/>
    <w:rsid w:val="00177C50"/>
    <w:rsid w:val="001805A3"/>
    <w:rsid w:val="00192B7B"/>
    <w:rsid w:val="00197BDF"/>
    <w:rsid w:val="001A2A78"/>
    <w:rsid w:val="001A35B4"/>
    <w:rsid w:val="001A616A"/>
    <w:rsid w:val="001B64D5"/>
    <w:rsid w:val="001D60EE"/>
    <w:rsid w:val="001E1658"/>
    <w:rsid w:val="001F16E7"/>
    <w:rsid w:val="001F3771"/>
    <w:rsid w:val="001F4E76"/>
    <w:rsid w:val="00202B8D"/>
    <w:rsid w:val="00205AB5"/>
    <w:rsid w:val="002063B0"/>
    <w:rsid w:val="00217455"/>
    <w:rsid w:val="00240E4A"/>
    <w:rsid w:val="00244A05"/>
    <w:rsid w:val="00256D82"/>
    <w:rsid w:val="002847E9"/>
    <w:rsid w:val="00290859"/>
    <w:rsid w:val="002B33C9"/>
    <w:rsid w:val="002C4757"/>
    <w:rsid w:val="002D2938"/>
    <w:rsid w:val="002D708C"/>
    <w:rsid w:val="002E5CE2"/>
    <w:rsid w:val="002F1CEF"/>
    <w:rsid w:val="002F71A5"/>
    <w:rsid w:val="00312AC2"/>
    <w:rsid w:val="00326EF3"/>
    <w:rsid w:val="0034177A"/>
    <w:rsid w:val="00357A3F"/>
    <w:rsid w:val="00371562"/>
    <w:rsid w:val="00372D52"/>
    <w:rsid w:val="00385FDE"/>
    <w:rsid w:val="00392557"/>
    <w:rsid w:val="0039789D"/>
    <w:rsid w:val="003A3FA6"/>
    <w:rsid w:val="003C6415"/>
    <w:rsid w:val="003F3131"/>
    <w:rsid w:val="003F70AA"/>
    <w:rsid w:val="00410C12"/>
    <w:rsid w:val="00417602"/>
    <w:rsid w:val="004211F8"/>
    <w:rsid w:val="00422794"/>
    <w:rsid w:val="0045324C"/>
    <w:rsid w:val="0046146A"/>
    <w:rsid w:val="00465C9C"/>
    <w:rsid w:val="004757C1"/>
    <w:rsid w:val="004774DC"/>
    <w:rsid w:val="00480D4B"/>
    <w:rsid w:val="00492346"/>
    <w:rsid w:val="004957CC"/>
    <w:rsid w:val="004A2530"/>
    <w:rsid w:val="004A3A79"/>
    <w:rsid w:val="004A4C4D"/>
    <w:rsid w:val="004E023F"/>
    <w:rsid w:val="004E7C84"/>
    <w:rsid w:val="004F5FA4"/>
    <w:rsid w:val="00507556"/>
    <w:rsid w:val="005114F8"/>
    <w:rsid w:val="00531775"/>
    <w:rsid w:val="00550EA9"/>
    <w:rsid w:val="0057225F"/>
    <w:rsid w:val="00576847"/>
    <w:rsid w:val="005812F5"/>
    <w:rsid w:val="00584673"/>
    <w:rsid w:val="00585051"/>
    <w:rsid w:val="005A3841"/>
    <w:rsid w:val="005B14FE"/>
    <w:rsid w:val="005B31C3"/>
    <w:rsid w:val="005E62C3"/>
    <w:rsid w:val="006268C2"/>
    <w:rsid w:val="0064208E"/>
    <w:rsid w:val="00643754"/>
    <w:rsid w:val="0064605C"/>
    <w:rsid w:val="00646412"/>
    <w:rsid w:val="006501ED"/>
    <w:rsid w:val="00680E4F"/>
    <w:rsid w:val="0069661F"/>
    <w:rsid w:val="006A3C96"/>
    <w:rsid w:val="006D1573"/>
    <w:rsid w:val="006F07C2"/>
    <w:rsid w:val="006F0DC8"/>
    <w:rsid w:val="006F45C1"/>
    <w:rsid w:val="0070010C"/>
    <w:rsid w:val="007006CF"/>
    <w:rsid w:val="0070511B"/>
    <w:rsid w:val="007161F9"/>
    <w:rsid w:val="00743EB0"/>
    <w:rsid w:val="00753334"/>
    <w:rsid w:val="007600C2"/>
    <w:rsid w:val="00770FD4"/>
    <w:rsid w:val="007748E7"/>
    <w:rsid w:val="00776182"/>
    <w:rsid w:val="007764E3"/>
    <w:rsid w:val="007825E8"/>
    <w:rsid w:val="00783102"/>
    <w:rsid w:val="007C16AF"/>
    <w:rsid w:val="007F245A"/>
    <w:rsid w:val="007F3F03"/>
    <w:rsid w:val="007F6770"/>
    <w:rsid w:val="007F6B9E"/>
    <w:rsid w:val="00803F2D"/>
    <w:rsid w:val="00812DE6"/>
    <w:rsid w:val="00812F84"/>
    <w:rsid w:val="008244B3"/>
    <w:rsid w:val="00826841"/>
    <w:rsid w:val="00834DA2"/>
    <w:rsid w:val="00850B94"/>
    <w:rsid w:val="008565A1"/>
    <w:rsid w:val="00857DD9"/>
    <w:rsid w:val="0086453B"/>
    <w:rsid w:val="008745A2"/>
    <w:rsid w:val="00880970"/>
    <w:rsid w:val="00891DD4"/>
    <w:rsid w:val="008A2897"/>
    <w:rsid w:val="008A497C"/>
    <w:rsid w:val="008C0738"/>
    <w:rsid w:val="008C262D"/>
    <w:rsid w:val="008D3D32"/>
    <w:rsid w:val="008F18F3"/>
    <w:rsid w:val="00900B3F"/>
    <w:rsid w:val="00915FA6"/>
    <w:rsid w:val="009275F1"/>
    <w:rsid w:val="0093349E"/>
    <w:rsid w:val="009339D6"/>
    <w:rsid w:val="00936CF5"/>
    <w:rsid w:val="00947F9C"/>
    <w:rsid w:val="00957305"/>
    <w:rsid w:val="00957F9A"/>
    <w:rsid w:val="0097463B"/>
    <w:rsid w:val="009B592A"/>
    <w:rsid w:val="009C368D"/>
    <w:rsid w:val="009C6787"/>
    <w:rsid w:val="009D4B7C"/>
    <w:rsid w:val="009D559E"/>
    <w:rsid w:val="009E315E"/>
    <w:rsid w:val="00A02458"/>
    <w:rsid w:val="00A12EDF"/>
    <w:rsid w:val="00A141DF"/>
    <w:rsid w:val="00A25FB7"/>
    <w:rsid w:val="00A51FE0"/>
    <w:rsid w:val="00A9296C"/>
    <w:rsid w:val="00A971B9"/>
    <w:rsid w:val="00AB063E"/>
    <w:rsid w:val="00AB06F7"/>
    <w:rsid w:val="00AB0D8B"/>
    <w:rsid w:val="00AB4BCE"/>
    <w:rsid w:val="00AD2676"/>
    <w:rsid w:val="00AE1F06"/>
    <w:rsid w:val="00AF06DE"/>
    <w:rsid w:val="00AF69F2"/>
    <w:rsid w:val="00B004C3"/>
    <w:rsid w:val="00B3332C"/>
    <w:rsid w:val="00B36ED4"/>
    <w:rsid w:val="00B505CD"/>
    <w:rsid w:val="00B56D83"/>
    <w:rsid w:val="00B63C0D"/>
    <w:rsid w:val="00B777DC"/>
    <w:rsid w:val="00B778F4"/>
    <w:rsid w:val="00B91C82"/>
    <w:rsid w:val="00BA096B"/>
    <w:rsid w:val="00BA2702"/>
    <w:rsid w:val="00BB01F5"/>
    <w:rsid w:val="00BB272C"/>
    <w:rsid w:val="00BB4FB6"/>
    <w:rsid w:val="00BB51B7"/>
    <w:rsid w:val="00BB69B3"/>
    <w:rsid w:val="00BB6C25"/>
    <w:rsid w:val="00BC70C6"/>
    <w:rsid w:val="00BD0C03"/>
    <w:rsid w:val="00BD0D33"/>
    <w:rsid w:val="00BD4A05"/>
    <w:rsid w:val="00BF6A45"/>
    <w:rsid w:val="00C05176"/>
    <w:rsid w:val="00C17FA3"/>
    <w:rsid w:val="00C24259"/>
    <w:rsid w:val="00C33689"/>
    <w:rsid w:val="00C3513F"/>
    <w:rsid w:val="00C43D01"/>
    <w:rsid w:val="00C55767"/>
    <w:rsid w:val="00C60ABD"/>
    <w:rsid w:val="00C805BF"/>
    <w:rsid w:val="00C8192E"/>
    <w:rsid w:val="00C9171D"/>
    <w:rsid w:val="00CB0B8C"/>
    <w:rsid w:val="00CB423E"/>
    <w:rsid w:val="00CB6819"/>
    <w:rsid w:val="00CD5FBD"/>
    <w:rsid w:val="00CE350B"/>
    <w:rsid w:val="00CE4F34"/>
    <w:rsid w:val="00CF387B"/>
    <w:rsid w:val="00D03BA8"/>
    <w:rsid w:val="00D15B53"/>
    <w:rsid w:val="00D23E26"/>
    <w:rsid w:val="00D31CFF"/>
    <w:rsid w:val="00D3373F"/>
    <w:rsid w:val="00D37B01"/>
    <w:rsid w:val="00D675AD"/>
    <w:rsid w:val="00D70471"/>
    <w:rsid w:val="00D76326"/>
    <w:rsid w:val="00D84346"/>
    <w:rsid w:val="00DA5B30"/>
    <w:rsid w:val="00DC562E"/>
    <w:rsid w:val="00DD3FDB"/>
    <w:rsid w:val="00E115C2"/>
    <w:rsid w:val="00E1572E"/>
    <w:rsid w:val="00E23636"/>
    <w:rsid w:val="00E41CCF"/>
    <w:rsid w:val="00E47278"/>
    <w:rsid w:val="00E52406"/>
    <w:rsid w:val="00E8452B"/>
    <w:rsid w:val="00E86803"/>
    <w:rsid w:val="00E90993"/>
    <w:rsid w:val="00E92006"/>
    <w:rsid w:val="00EA4307"/>
    <w:rsid w:val="00EC336C"/>
    <w:rsid w:val="00EE128A"/>
    <w:rsid w:val="00F02BF5"/>
    <w:rsid w:val="00F02C09"/>
    <w:rsid w:val="00F051F9"/>
    <w:rsid w:val="00F05C87"/>
    <w:rsid w:val="00F17754"/>
    <w:rsid w:val="00F2400D"/>
    <w:rsid w:val="00F31142"/>
    <w:rsid w:val="00F32B66"/>
    <w:rsid w:val="00F35AA2"/>
    <w:rsid w:val="00F53C25"/>
    <w:rsid w:val="00F834F5"/>
    <w:rsid w:val="00F93B09"/>
    <w:rsid w:val="00F94DD9"/>
    <w:rsid w:val="00FA0BCE"/>
    <w:rsid w:val="00FA5DEB"/>
    <w:rsid w:val="00FB18BA"/>
    <w:rsid w:val="00FB74A7"/>
    <w:rsid w:val="00FE0D3E"/>
    <w:rsid w:val="00FF7604"/>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2530"/>
  </w:style>
  <w:style w:type="paragraph" w:styleId="Ttulo1">
    <w:name w:val="heading 1"/>
    <w:basedOn w:val="Normal"/>
    <w:next w:val="Normal"/>
    <w:qFormat/>
    <w:rsid w:val="004A2530"/>
    <w:pPr>
      <w:keepNext/>
      <w:keepLines/>
      <w:spacing w:before="480" w:after="120"/>
      <w:outlineLvl w:val="0"/>
    </w:pPr>
    <w:rPr>
      <w:b/>
      <w:sz w:val="48"/>
      <w:szCs w:val="48"/>
    </w:rPr>
  </w:style>
  <w:style w:type="paragraph" w:styleId="Ttulo2">
    <w:name w:val="heading 2"/>
    <w:basedOn w:val="Normal"/>
    <w:next w:val="Normal"/>
    <w:qFormat/>
    <w:rsid w:val="004A2530"/>
    <w:pPr>
      <w:keepNext/>
      <w:keepLines/>
      <w:spacing w:before="360" w:after="80"/>
      <w:outlineLvl w:val="1"/>
    </w:pPr>
    <w:rPr>
      <w:b/>
      <w:sz w:val="36"/>
      <w:szCs w:val="36"/>
    </w:rPr>
  </w:style>
  <w:style w:type="paragraph" w:styleId="Ttulo3">
    <w:name w:val="heading 3"/>
    <w:basedOn w:val="Normal"/>
    <w:next w:val="Normal"/>
    <w:qFormat/>
    <w:rsid w:val="004A2530"/>
    <w:pPr>
      <w:keepNext/>
      <w:keepLines/>
      <w:spacing w:before="280" w:after="80"/>
      <w:outlineLvl w:val="2"/>
    </w:pPr>
    <w:rPr>
      <w:b/>
      <w:sz w:val="28"/>
      <w:szCs w:val="28"/>
    </w:rPr>
  </w:style>
  <w:style w:type="paragraph" w:styleId="Ttulo4">
    <w:name w:val="heading 4"/>
    <w:basedOn w:val="Normal"/>
    <w:next w:val="Normal"/>
    <w:qFormat/>
    <w:rsid w:val="004A2530"/>
    <w:pPr>
      <w:keepNext/>
      <w:keepLines/>
      <w:spacing w:before="240" w:after="40"/>
      <w:outlineLvl w:val="3"/>
    </w:pPr>
    <w:rPr>
      <w:b/>
    </w:rPr>
  </w:style>
  <w:style w:type="paragraph" w:styleId="Ttulo5">
    <w:name w:val="heading 5"/>
    <w:basedOn w:val="Normal"/>
    <w:next w:val="Normal"/>
    <w:qFormat/>
    <w:rsid w:val="004A2530"/>
    <w:pPr>
      <w:keepNext/>
      <w:keepLines/>
      <w:spacing w:before="220" w:after="40"/>
      <w:outlineLvl w:val="4"/>
    </w:pPr>
    <w:rPr>
      <w:b/>
      <w:sz w:val="22"/>
      <w:szCs w:val="22"/>
    </w:rPr>
  </w:style>
  <w:style w:type="paragraph" w:styleId="Ttulo6">
    <w:name w:val="heading 6"/>
    <w:basedOn w:val="Normal"/>
    <w:next w:val="Normal"/>
    <w:qFormat/>
    <w:rsid w:val="004A2530"/>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stLabel1">
    <w:name w:val="ListLabel 1"/>
    <w:qFormat/>
    <w:rsid w:val="004A2530"/>
    <w:rPr>
      <w:rFonts w:ascii="Calibri" w:hAnsi="Calibri"/>
      <w:u w:val="none"/>
    </w:rPr>
  </w:style>
  <w:style w:type="character" w:customStyle="1" w:styleId="ListLabel2">
    <w:name w:val="ListLabel 2"/>
    <w:qFormat/>
    <w:rsid w:val="004A2530"/>
    <w:rPr>
      <w:u w:val="none"/>
    </w:rPr>
  </w:style>
  <w:style w:type="character" w:customStyle="1" w:styleId="ListLabel3">
    <w:name w:val="ListLabel 3"/>
    <w:qFormat/>
    <w:rsid w:val="004A2530"/>
    <w:rPr>
      <w:u w:val="none"/>
    </w:rPr>
  </w:style>
  <w:style w:type="character" w:customStyle="1" w:styleId="ListLabel4">
    <w:name w:val="ListLabel 4"/>
    <w:qFormat/>
    <w:rsid w:val="004A2530"/>
    <w:rPr>
      <w:u w:val="none"/>
    </w:rPr>
  </w:style>
  <w:style w:type="character" w:customStyle="1" w:styleId="ListLabel5">
    <w:name w:val="ListLabel 5"/>
    <w:qFormat/>
    <w:rsid w:val="004A2530"/>
    <w:rPr>
      <w:u w:val="none"/>
    </w:rPr>
  </w:style>
  <w:style w:type="character" w:customStyle="1" w:styleId="ListLabel6">
    <w:name w:val="ListLabel 6"/>
    <w:qFormat/>
    <w:rsid w:val="004A2530"/>
    <w:rPr>
      <w:u w:val="none"/>
    </w:rPr>
  </w:style>
  <w:style w:type="character" w:customStyle="1" w:styleId="ListLabel7">
    <w:name w:val="ListLabel 7"/>
    <w:qFormat/>
    <w:rsid w:val="004A2530"/>
    <w:rPr>
      <w:u w:val="none"/>
    </w:rPr>
  </w:style>
  <w:style w:type="character" w:customStyle="1" w:styleId="ListLabel8">
    <w:name w:val="ListLabel 8"/>
    <w:qFormat/>
    <w:rsid w:val="004A2530"/>
    <w:rPr>
      <w:u w:val="none"/>
    </w:rPr>
  </w:style>
  <w:style w:type="character" w:customStyle="1" w:styleId="ListLabel9">
    <w:name w:val="ListLabel 9"/>
    <w:qFormat/>
    <w:rsid w:val="004A2530"/>
    <w:rPr>
      <w:u w:val="none"/>
    </w:rPr>
  </w:style>
  <w:style w:type="character" w:customStyle="1" w:styleId="ListLabel10">
    <w:name w:val="ListLabel 10"/>
    <w:qFormat/>
    <w:rsid w:val="004A2530"/>
    <w:rPr>
      <w:rFonts w:ascii="Calibri" w:hAnsi="Calibri"/>
      <w:u w:val="none"/>
    </w:rPr>
  </w:style>
  <w:style w:type="character" w:customStyle="1" w:styleId="ListLabel11">
    <w:name w:val="ListLabel 11"/>
    <w:qFormat/>
    <w:rsid w:val="004A2530"/>
    <w:rPr>
      <w:u w:val="none"/>
    </w:rPr>
  </w:style>
  <w:style w:type="character" w:customStyle="1" w:styleId="ListLabel12">
    <w:name w:val="ListLabel 12"/>
    <w:qFormat/>
    <w:rsid w:val="004A2530"/>
    <w:rPr>
      <w:u w:val="none"/>
    </w:rPr>
  </w:style>
  <w:style w:type="character" w:customStyle="1" w:styleId="ListLabel13">
    <w:name w:val="ListLabel 13"/>
    <w:qFormat/>
    <w:rsid w:val="004A2530"/>
    <w:rPr>
      <w:u w:val="none"/>
    </w:rPr>
  </w:style>
  <w:style w:type="character" w:customStyle="1" w:styleId="ListLabel14">
    <w:name w:val="ListLabel 14"/>
    <w:qFormat/>
    <w:rsid w:val="004A2530"/>
    <w:rPr>
      <w:u w:val="none"/>
    </w:rPr>
  </w:style>
  <w:style w:type="character" w:customStyle="1" w:styleId="ListLabel15">
    <w:name w:val="ListLabel 15"/>
    <w:qFormat/>
    <w:rsid w:val="004A2530"/>
    <w:rPr>
      <w:u w:val="none"/>
    </w:rPr>
  </w:style>
  <w:style w:type="character" w:customStyle="1" w:styleId="ListLabel16">
    <w:name w:val="ListLabel 16"/>
    <w:qFormat/>
    <w:rsid w:val="004A2530"/>
    <w:rPr>
      <w:u w:val="none"/>
    </w:rPr>
  </w:style>
  <w:style w:type="character" w:customStyle="1" w:styleId="ListLabel17">
    <w:name w:val="ListLabel 17"/>
    <w:qFormat/>
    <w:rsid w:val="004A2530"/>
    <w:rPr>
      <w:u w:val="none"/>
    </w:rPr>
  </w:style>
  <w:style w:type="character" w:customStyle="1" w:styleId="ListLabel18">
    <w:name w:val="ListLabel 18"/>
    <w:qFormat/>
    <w:rsid w:val="004A2530"/>
    <w:rPr>
      <w:u w:val="none"/>
    </w:rPr>
  </w:style>
  <w:style w:type="character" w:customStyle="1" w:styleId="ListLabel19">
    <w:name w:val="ListLabel 19"/>
    <w:qFormat/>
    <w:rsid w:val="004A2530"/>
    <w:rPr>
      <w:rFonts w:ascii="Calibri" w:hAnsi="Calibri"/>
      <w:u w:val="none"/>
    </w:rPr>
  </w:style>
  <w:style w:type="character" w:customStyle="1" w:styleId="ListLabel20">
    <w:name w:val="ListLabel 20"/>
    <w:qFormat/>
    <w:rsid w:val="004A2530"/>
    <w:rPr>
      <w:u w:val="none"/>
    </w:rPr>
  </w:style>
  <w:style w:type="character" w:customStyle="1" w:styleId="ListLabel21">
    <w:name w:val="ListLabel 21"/>
    <w:qFormat/>
    <w:rsid w:val="004A2530"/>
    <w:rPr>
      <w:u w:val="none"/>
    </w:rPr>
  </w:style>
  <w:style w:type="character" w:customStyle="1" w:styleId="ListLabel22">
    <w:name w:val="ListLabel 22"/>
    <w:qFormat/>
    <w:rsid w:val="004A2530"/>
    <w:rPr>
      <w:u w:val="none"/>
    </w:rPr>
  </w:style>
  <w:style w:type="character" w:customStyle="1" w:styleId="ListLabel23">
    <w:name w:val="ListLabel 23"/>
    <w:qFormat/>
    <w:rsid w:val="004A2530"/>
    <w:rPr>
      <w:u w:val="none"/>
    </w:rPr>
  </w:style>
  <w:style w:type="character" w:customStyle="1" w:styleId="ListLabel24">
    <w:name w:val="ListLabel 24"/>
    <w:qFormat/>
    <w:rsid w:val="004A2530"/>
    <w:rPr>
      <w:u w:val="none"/>
    </w:rPr>
  </w:style>
  <w:style w:type="character" w:customStyle="1" w:styleId="ListLabel25">
    <w:name w:val="ListLabel 25"/>
    <w:qFormat/>
    <w:rsid w:val="004A2530"/>
    <w:rPr>
      <w:u w:val="none"/>
    </w:rPr>
  </w:style>
  <w:style w:type="character" w:customStyle="1" w:styleId="ListLabel26">
    <w:name w:val="ListLabel 26"/>
    <w:qFormat/>
    <w:rsid w:val="004A2530"/>
    <w:rPr>
      <w:u w:val="none"/>
    </w:rPr>
  </w:style>
  <w:style w:type="character" w:customStyle="1" w:styleId="ListLabel27">
    <w:name w:val="ListLabel 27"/>
    <w:qFormat/>
    <w:rsid w:val="004A2530"/>
    <w:rPr>
      <w:u w:val="none"/>
    </w:rPr>
  </w:style>
  <w:style w:type="character" w:customStyle="1" w:styleId="ListLabel28">
    <w:name w:val="ListLabel 28"/>
    <w:qFormat/>
    <w:rsid w:val="004A2530"/>
    <w:rPr>
      <w:rFonts w:ascii="Calibri" w:hAnsi="Calibri"/>
      <w:u w:val="none"/>
    </w:rPr>
  </w:style>
  <w:style w:type="character" w:customStyle="1" w:styleId="ListLabel29">
    <w:name w:val="ListLabel 29"/>
    <w:qFormat/>
    <w:rsid w:val="004A2530"/>
    <w:rPr>
      <w:u w:val="none"/>
    </w:rPr>
  </w:style>
  <w:style w:type="character" w:customStyle="1" w:styleId="ListLabel30">
    <w:name w:val="ListLabel 30"/>
    <w:qFormat/>
    <w:rsid w:val="004A2530"/>
    <w:rPr>
      <w:u w:val="none"/>
    </w:rPr>
  </w:style>
  <w:style w:type="character" w:customStyle="1" w:styleId="ListLabel31">
    <w:name w:val="ListLabel 31"/>
    <w:qFormat/>
    <w:rsid w:val="004A2530"/>
    <w:rPr>
      <w:u w:val="none"/>
    </w:rPr>
  </w:style>
  <w:style w:type="character" w:customStyle="1" w:styleId="ListLabel32">
    <w:name w:val="ListLabel 32"/>
    <w:qFormat/>
    <w:rsid w:val="004A2530"/>
    <w:rPr>
      <w:u w:val="none"/>
    </w:rPr>
  </w:style>
  <w:style w:type="character" w:customStyle="1" w:styleId="ListLabel33">
    <w:name w:val="ListLabel 33"/>
    <w:qFormat/>
    <w:rsid w:val="004A2530"/>
    <w:rPr>
      <w:u w:val="none"/>
    </w:rPr>
  </w:style>
  <w:style w:type="character" w:customStyle="1" w:styleId="ListLabel34">
    <w:name w:val="ListLabel 34"/>
    <w:qFormat/>
    <w:rsid w:val="004A2530"/>
    <w:rPr>
      <w:u w:val="none"/>
    </w:rPr>
  </w:style>
  <w:style w:type="character" w:customStyle="1" w:styleId="ListLabel35">
    <w:name w:val="ListLabel 35"/>
    <w:qFormat/>
    <w:rsid w:val="004A2530"/>
    <w:rPr>
      <w:u w:val="none"/>
    </w:rPr>
  </w:style>
  <w:style w:type="character" w:customStyle="1" w:styleId="ListLabel36">
    <w:name w:val="ListLabel 36"/>
    <w:qFormat/>
    <w:rsid w:val="004A2530"/>
    <w:rPr>
      <w:u w:val="none"/>
    </w:rPr>
  </w:style>
  <w:style w:type="character" w:customStyle="1" w:styleId="ListLabel37">
    <w:name w:val="ListLabel 37"/>
    <w:qFormat/>
    <w:rsid w:val="004A2530"/>
    <w:rPr>
      <w:rFonts w:ascii="Calibri" w:hAnsi="Calibri"/>
      <w:u w:val="none"/>
    </w:rPr>
  </w:style>
  <w:style w:type="character" w:customStyle="1" w:styleId="ListLabel38">
    <w:name w:val="ListLabel 38"/>
    <w:qFormat/>
    <w:rsid w:val="004A2530"/>
    <w:rPr>
      <w:u w:val="none"/>
    </w:rPr>
  </w:style>
  <w:style w:type="character" w:customStyle="1" w:styleId="ListLabel39">
    <w:name w:val="ListLabel 39"/>
    <w:qFormat/>
    <w:rsid w:val="004A2530"/>
    <w:rPr>
      <w:u w:val="none"/>
    </w:rPr>
  </w:style>
  <w:style w:type="character" w:customStyle="1" w:styleId="ListLabel40">
    <w:name w:val="ListLabel 40"/>
    <w:qFormat/>
    <w:rsid w:val="004A2530"/>
    <w:rPr>
      <w:u w:val="none"/>
    </w:rPr>
  </w:style>
  <w:style w:type="character" w:customStyle="1" w:styleId="ListLabel41">
    <w:name w:val="ListLabel 41"/>
    <w:qFormat/>
    <w:rsid w:val="004A2530"/>
    <w:rPr>
      <w:u w:val="none"/>
    </w:rPr>
  </w:style>
  <w:style w:type="character" w:customStyle="1" w:styleId="ListLabel42">
    <w:name w:val="ListLabel 42"/>
    <w:qFormat/>
    <w:rsid w:val="004A2530"/>
    <w:rPr>
      <w:u w:val="none"/>
    </w:rPr>
  </w:style>
  <w:style w:type="character" w:customStyle="1" w:styleId="ListLabel43">
    <w:name w:val="ListLabel 43"/>
    <w:qFormat/>
    <w:rsid w:val="004A2530"/>
    <w:rPr>
      <w:u w:val="none"/>
    </w:rPr>
  </w:style>
  <w:style w:type="character" w:customStyle="1" w:styleId="ListLabel44">
    <w:name w:val="ListLabel 44"/>
    <w:qFormat/>
    <w:rsid w:val="004A2530"/>
    <w:rPr>
      <w:u w:val="none"/>
    </w:rPr>
  </w:style>
  <w:style w:type="character" w:customStyle="1" w:styleId="ListLabel45">
    <w:name w:val="ListLabel 45"/>
    <w:qFormat/>
    <w:rsid w:val="004A2530"/>
    <w:rPr>
      <w:u w:val="none"/>
    </w:rPr>
  </w:style>
  <w:style w:type="character" w:customStyle="1" w:styleId="ListLabel46">
    <w:name w:val="ListLabel 46"/>
    <w:qFormat/>
    <w:rsid w:val="004A2530"/>
    <w:rPr>
      <w:rFonts w:ascii="Calibri" w:hAnsi="Calibri"/>
      <w:u w:val="none"/>
    </w:rPr>
  </w:style>
  <w:style w:type="character" w:customStyle="1" w:styleId="ListLabel47">
    <w:name w:val="ListLabel 47"/>
    <w:qFormat/>
    <w:rsid w:val="004A2530"/>
    <w:rPr>
      <w:u w:val="none"/>
    </w:rPr>
  </w:style>
  <w:style w:type="character" w:customStyle="1" w:styleId="ListLabel48">
    <w:name w:val="ListLabel 48"/>
    <w:qFormat/>
    <w:rsid w:val="004A2530"/>
    <w:rPr>
      <w:u w:val="none"/>
    </w:rPr>
  </w:style>
  <w:style w:type="character" w:customStyle="1" w:styleId="ListLabel49">
    <w:name w:val="ListLabel 49"/>
    <w:qFormat/>
    <w:rsid w:val="004A2530"/>
    <w:rPr>
      <w:u w:val="none"/>
    </w:rPr>
  </w:style>
  <w:style w:type="character" w:customStyle="1" w:styleId="ListLabel50">
    <w:name w:val="ListLabel 50"/>
    <w:qFormat/>
    <w:rsid w:val="004A2530"/>
    <w:rPr>
      <w:u w:val="none"/>
    </w:rPr>
  </w:style>
  <w:style w:type="character" w:customStyle="1" w:styleId="ListLabel51">
    <w:name w:val="ListLabel 51"/>
    <w:qFormat/>
    <w:rsid w:val="004A2530"/>
    <w:rPr>
      <w:u w:val="none"/>
    </w:rPr>
  </w:style>
  <w:style w:type="character" w:customStyle="1" w:styleId="ListLabel52">
    <w:name w:val="ListLabel 52"/>
    <w:qFormat/>
    <w:rsid w:val="004A2530"/>
    <w:rPr>
      <w:u w:val="none"/>
    </w:rPr>
  </w:style>
  <w:style w:type="character" w:customStyle="1" w:styleId="ListLabel53">
    <w:name w:val="ListLabel 53"/>
    <w:qFormat/>
    <w:rsid w:val="004A2530"/>
    <w:rPr>
      <w:u w:val="none"/>
    </w:rPr>
  </w:style>
  <w:style w:type="character" w:customStyle="1" w:styleId="ListLabel54">
    <w:name w:val="ListLabel 54"/>
    <w:qFormat/>
    <w:rsid w:val="004A2530"/>
    <w:rPr>
      <w:u w:val="none"/>
    </w:rPr>
  </w:style>
  <w:style w:type="character" w:customStyle="1" w:styleId="ListLabel55">
    <w:name w:val="ListLabel 55"/>
    <w:qFormat/>
    <w:rsid w:val="004A2530"/>
    <w:rPr>
      <w:rFonts w:ascii="Calibri" w:hAnsi="Calibri"/>
      <w:u w:val="none"/>
    </w:rPr>
  </w:style>
  <w:style w:type="character" w:customStyle="1" w:styleId="ListLabel56">
    <w:name w:val="ListLabel 56"/>
    <w:qFormat/>
    <w:rsid w:val="004A2530"/>
    <w:rPr>
      <w:u w:val="none"/>
    </w:rPr>
  </w:style>
  <w:style w:type="character" w:customStyle="1" w:styleId="ListLabel57">
    <w:name w:val="ListLabel 57"/>
    <w:qFormat/>
    <w:rsid w:val="004A2530"/>
    <w:rPr>
      <w:u w:val="none"/>
    </w:rPr>
  </w:style>
  <w:style w:type="character" w:customStyle="1" w:styleId="ListLabel58">
    <w:name w:val="ListLabel 58"/>
    <w:qFormat/>
    <w:rsid w:val="004A2530"/>
    <w:rPr>
      <w:u w:val="none"/>
    </w:rPr>
  </w:style>
  <w:style w:type="character" w:customStyle="1" w:styleId="ListLabel59">
    <w:name w:val="ListLabel 59"/>
    <w:qFormat/>
    <w:rsid w:val="004A2530"/>
    <w:rPr>
      <w:u w:val="none"/>
    </w:rPr>
  </w:style>
  <w:style w:type="character" w:customStyle="1" w:styleId="ListLabel60">
    <w:name w:val="ListLabel 60"/>
    <w:qFormat/>
    <w:rsid w:val="004A2530"/>
    <w:rPr>
      <w:u w:val="none"/>
    </w:rPr>
  </w:style>
  <w:style w:type="character" w:customStyle="1" w:styleId="ListLabel61">
    <w:name w:val="ListLabel 61"/>
    <w:qFormat/>
    <w:rsid w:val="004A2530"/>
    <w:rPr>
      <w:u w:val="none"/>
    </w:rPr>
  </w:style>
  <w:style w:type="character" w:customStyle="1" w:styleId="ListLabel62">
    <w:name w:val="ListLabel 62"/>
    <w:qFormat/>
    <w:rsid w:val="004A2530"/>
    <w:rPr>
      <w:u w:val="none"/>
    </w:rPr>
  </w:style>
  <w:style w:type="character" w:customStyle="1" w:styleId="ListLabel63">
    <w:name w:val="ListLabel 63"/>
    <w:qFormat/>
    <w:rsid w:val="004A2530"/>
    <w:rPr>
      <w:u w:val="none"/>
    </w:rPr>
  </w:style>
  <w:style w:type="character" w:customStyle="1" w:styleId="ListLabel64">
    <w:name w:val="ListLabel 64"/>
    <w:qFormat/>
    <w:rsid w:val="004A2530"/>
    <w:rPr>
      <w:rFonts w:ascii="Calibri" w:hAnsi="Calibri"/>
      <w:u w:val="none"/>
    </w:rPr>
  </w:style>
  <w:style w:type="character" w:customStyle="1" w:styleId="ListLabel65">
    <w:name w:val="ListLabel 65"/>
    <w:qFormat/>
    <w:rsid w:val="004A2530"/>
    <w:rPr>
      <w:u w:val="none"/>
    </w:rPr>
  </w:style>
  <w:style w:type="character" w:customStyle="1" w:styleId="ListLabel66">
    <w:name w:val="ListLabel 66"/>
    <w:qFormat/>
    <w:rsid w:val="004A2530"/>
    <w:rPr>
      <w:u w:val="none"/>
    </w:rPr>
  </w:style>
  <w:style w:type="character" w:customStyle="1" w:styleId="ListLabel67">
    <w:name w:val="ListLabel 67"/>
    <w:qFormat/>
    <w:rsid w:val="004A2530"/>
    <w:rPr>
      <w:u w:val="none"/>
    </w:rPr>
  </w:style>
  <w:style w:type="character" w:customStyle="1" w:styleId="ListLabel68">
    <w:name w:val="ListLabel 68"/>
    <w:qFormat/>
    <w:rsid w:val="004A2530"/>
    <w:rPr>
      <w:u w:val="none"/>
    </w:rPr>
  </w:style>
  <w:style w:type="character" w:customStyle="1" w:styleId="ListLabel69">
    <w:name w:val="ListLabel 69"/>
    <w:qFormat/>
    <w:rsid w:val="004A2530"/>
    <w:rPr>
      <w:u w:val="none"/>
    </w:rPr>
  </w:style>
  <w:style w:type="character" w:customStyle="1" w:styleId="ListLabel70">
    <w:name w:val="ListLabel 70"/>
    <w:qFormat/>
    <w:rsid w:val="004A2530"/>
    <w:rPr>
      <w:u w:val="none"/>
    </w:rPr>
  </w:style>
  <w:style w:type="character" w:customStyle="1" w:styleId="ListLabel71">
    <w:name w:val="ListLabel 71"/>
    <w:qFormat/>
    <w:rsid w:val="004A2530"/>
    <w:rPr>
      <w:u w:val="none"/>
    </w:rPr>
  </w:style>
  <w:style w:type="character" w:customStyle="1" w:styleId="ListLabel72">
    <w:name w:val="ListLabel 72"/>
    <w:qFormat/>
    <w:rsid w:val="004A2530"/>
    <w:rPr>
      <w:u w:val="none"/>
    </w:rPr>
  </w:style>
  <w:style w:type="character" w:customStyle="1" w:styleId="ListLabel73">
    <w:name w:val="ListLabel 73"/>
    <w:qFormat/>
    <w:rsid w:val="004A2530"/>
    <w:rPr>
      <w:rFonts w:ascii="Calibri" w:hAnsi="Calibri"/>
      <w:u w:val="none"/>
    </w:rPr>
  </w:style>
  <w:style w:type="character" w:customStyle="1" w:styleId="ListLabel74">
    <w:name w:val="ListLabel 74"/>
    <w:qFormat/>
    <w:rsid w:val="004A2530"/>
    <w:rPr>
      <w:u w:val="none"/>
    </w:rPr>
  </w:style>
  <w:style w:type="character" w:customStyle="1" w:styleId="ListLabel75">
    <w:name w:val="ListLabel 75"/>
    <w:qFormat/>
    <w:rsid w:val="004A2530"/>
    <w:rPr>
      <w:u w:val="none"/>
    </w:rPr>
  </w:style>
  <w:style w:type="character" w:customStyle="1" w:styleId="ListLabel76">
    <w:name w:val="ListLabel 76"/>
    <w:qFormat/>
    <w:rsid w:val="004A2530"/>
    <w:rPr>
      <w:u w:val="none"/>
    </w:rPr>
  </w:style>
  <w:style w:type="character" w:customStyle="1" w:styleId="ListLabel77">
    <w:name w:val="ListLabel 77"/>
    <w:qFormat/>
    <w:rsid w:val="004A2530"/>
    <w:rPr>
      <w:u w:val="none"/>
    </w:rPr>
  </w:style>
  <w:style w:type="character" w:customStyle="1" w:styleId="ListLabel78">
    <w:name w:val="ListLabel 78"/>
    <w:qFormat/>
    <w:rsid w:val="004A2530"/>
    <w:rPr>
      <w:u w:val="none"/>
    </w:rPr>
  </w:style>
  <w:style w:type="character" w:customStyle="1" w:styleId="ListLabel79">
    <w:name w:val="ListLabel 79"/>
    <w:qFormat/>
    <w:rsid w:val="004A2530"/>
    <w:rPr>
      <w:u w:val="none"/>
    </w:rPr>
  </w:style>
  <w:style w:type="character" w:customStyle="1" w:styleId="ListLabel80">
    <w:name w:val="ListLabel 80"/>
    <w:qFormat/>
    <w:rsid w:val="004A2530"/>
    <w:rPr>
      <w:u w:val="none"/>
    </w:rPr>
  </w:style>
  <w:style w:type="character" w:customStyle="1" w:styleId="ListLabel81">
    <w:name w:val="ListLabel 81"/>
    <w:qFormat/>
    <w:rsid w:val="004A2530"/>
    <w:rPr>
      <w:u w:val="none"/>
    </w:rPr>
  </w:style>
  <w:style w:type="character" w:customStyle="1" w:styleId="ListLabel82">
    <w:name w:val="ListLabel 82"/>
    <w:qFormat/>
    <w:rsid w:val="004A2530"/>
    <w:rPr>
      <w:rFonts w:ascii="Calibri" w:hAnsi="Calibri"/>
      <w:u w:val="none"/>
    </w:rPr>
  </w:style>
  <w:style w:type="character" w:customStyle="1" w:styleId="ListLabel83">
    <w:name w:val="ListLabel 83"/>
    <w:qFormat/>
    <w:rsid w:val="004A2530"/>
    <w:rPr>
      <w:u w:val="none"/>
    </w:rPr>
  </w:style>
  <w:style w:type="character" w:customStyle="1" w:styleId="ListLabel84">
    <w:name w:val="ListLabel 84"/>
    <w:qFormat/>
    <w:rsid w:val="004A2530"/>
    <w:rPr>
      <w:u w:val="none"/>
    </w:rPr>
  </w:style>
  <w:style w:type="character" w:customStyle="1" w:styleId="ListLabel85">
    <w:name w:val="ListLabel 85"/>
    <w:qFormat/>
    <w:rsid w:val="004A2530"/>
    <w:rPr>
      <w:u w:val="none"/>
    </w:rPr>
  </w:style>
  <w:style w:type="character" w:customStyle="1" w:styleId="ListLabel86">
    <w:name w:val="ListLabel 86"/>
    <w:qFormat/>
    <w:rsid w:val="004A2530"/>
    <w:rPr>
      <w:u w:val="none"/>
    </w:rPr>
  </w:style>
  <w:style w:type="character" w:customStyle="1" w:styleId="ListLabel87">
    <w:name w:val="ListLabel 87"/>
    <w:qFormat/>
    <w:rsid w:val="004A2530"/>
    <w:rPr>
      <w:u w:val="none"/>
    </w:rPr>
  </w:style>
  <w:style w:type="character" w:customStyle="1" w:styleId="ListLabel88">
    <w:name w:val="ListLabel 88"/>
    <w:qFormat/>
    <w:rsid w:val="004A2530"/>
    <w:rPr>
      <w:u w:val="none"/>
    </w:rPr>
  </w:style>
  <w:style w:type="character" w:customStyle="1" w:styleId="ListLabel89">
    <w:name w:val="ListLabel 89"/>
    <w:qFormat/>
    <w:rsid w:val="004A2530"/>
    <w:rPr>
      <w:u w:val="none"/>
    </w:rPr>
  </w:style>
  <w:style w:type="character" w:customStyle="1" w:styleId="ListLabel90">
    <w:name w:val="ListLabel 90"/>
    <w:qFormat/>
    <w:rsid w:val="004A2530"/>
    <w:rPr>
      <w:u w:val="none"/>
    </w:rPr>
  </w:style>
  <w:style w:type="character" w:customStyle="1" w:styleId="ListLabel91">
    <w:name w:val="ListLabel 91"/>
    <w:qFormat/>
    <w:rsid w:val="004A2530"/>
    <w:rPr>
      <w:rFonts w:ascii="Calibri" w:hAnsi="Calibri"/>
      <w:u w:val="none"/>
    </w:rPr>
  </w:style>
  <w:style w:type="character" w:customStyle="1" w:styleId="ListLabel92">
    <w:name w:val="ListLabel 92"/>
    <w:qFormat/>
    <w:rsid w:val="004A2530"/>
    <w:rPr>
      <w:u w:val="none"/>
    </w:rPr>
  </w:style>
  <w:style w:type="character" w:customStyle="1" w:styleId="ListLabel93">
    <w:name w:val="ListLabel 93"/>
    <w:qFormat/>
    <w:rsid w:val="004A2530"/>
    <w:rPr>
      <w:u w:val="none"/>
    </w:rPr>
  </w:style>
  <w:style w:type="character" w:customStyle="1" w:styleId="ListLabel94">
    <w:name w:val="ListLabel 94"/>
    <w:qFormat/>
    <w:rsid w:val="004A2530"/>
    <w:rPr>
      <w:u w:val="none"/>
    </w:rPr>
  </w:style>
  <w:style w:type="character" w:customStyle="1" w:styleId="ListLabel95">
    <w:name w:val="ListLabel 95"/>
    <w:qFormat/>
    <w:rsid w:val="004A2530"/>
    <w:rPr>
      <w:u w:val="none"/>
    </w:rPr>
  </w:style>
  <w:style w:type="character" w:customStyle="1" w:styleId="ListLabel96">
    <w:name w:val="ListLabel 96"/>
    <w:qFormat/>
    <w:rsid w:val="004A2530"/>
    <w:rPr>
      <w:u w:val="none"/>
    </w:rPr>
  </w:style>
  <w:style w:type="character" w:customStyle="1" w:styleId="ListLabel97">
    <w:name w:val="ListLabel 97"/>
    <w:qFormat/>
    <w:rsid w:val="004A2530"/>
    <w:rPr>
      <w:u w:val="none"/>
    </w:rPr>
  </w:style>
  <w:style w:type="character" w:customStyle="1" w:styleId="ListLabel98">
    <w:name w:val="ListLabel 98"/>
    <w:qFormat/>
    <w:rsid w:val="004A2530"/>
    <w:rPr>
      <w:u w:val="none"/>
    </w:rPr>
  </w:style>
  <w:style w:type="character" w:customStyle="1" w:styleId="ListLabel99">
    <w:name w:val="ListLabel 99"/>
    <w:qFormat/>
    <w:rsid w:val="004A2530"/>
    <w:rPr>
      <w:u w:val="none"/>
    </w:rPr>
  </w:style>
  <w:style w:type="character" w:customStyle="1" w:styleId="ListLabel100">
    <w:name w:val="ListLabel 100"/>
    <w:qFormat/>
    <w:rsid w:val="004A2530"/>
    <w:rPr>
      <w:rFonts w:ascii="Calibri" w:hAnsi="Calibri"/>
      <w:u w:val="none"/>
    </w:rPr>
  </w:style>
  <w:style w:type="character" w:customStyle="1" w:styleId="ListLabel101">
    <w:name w:val="ListLabel 101"/>
    <w:qFormat/>
    <w:rsid w:val="004A2530"/>
    <w:rPr>
      <w:u w:val="none"/>
    </w:rPr>
  </w:style>
  <w:style w:type="character" w:customStyle="1" w:styleId="ListLabel102">
    <w:name w:val="ListLabel 102"/>
    <w:qFormat/>
    <w:rsid w:val="004A2530"/>
    <w:rPr>
      <w:u w:val="none"/>
    </w:rPr>
  </w:style>
  <w:style w:type="character" w:customStyle="1" w:styleId="ListLabel103">
    <w:name w:val="ListLabel 103"/>
    <w:qFormat/>
    <w:rsid w:val="004A2530"/>
    <w:rPr>
      <w:u w:val="none"/>
    </w:rPr>
  </w:style>
  <w:style w:type="character" w:customStyle="1" w:styleId="ListLabel104">
    <w:name w:val="ListLabel 104"/>
    <w:qFormat/>
    <w:rsid w:val="004A2530"/>
    <w:rPr>
      <w:u w:val="none"/>
    </w:rPr>
  </w:style>
  <w:style w:type="character" w:customStyle="1" w:styleId="ListLabel105">
    <w:name w:val="ListLabel 105"/>
    <w:qFormat/>
    <w:rsid w:val="004A2530"/>
    <w:rPr>
      <w:u w:val="none"/>
    </w:rPr>
  </w:style>
  <w:style w:type="character" w:customStyle="1" w:styleId="ListLabel106">
    <w:name w:val="ListLabel 106"/>
    <w:qFormat/>
    <w:rsid w:val="004A2530"/>
    <w:rPr>
      <w:u w:val="none"/>
    </w:rPr>
  </w:style>
  <w:style w:type="character" w:customStyle="1" w:styleId="ListLabel107">
    <w:name w:val="ListLabel 107"/>
    <w:qFormat/>
    <w:rsid w:val="004A2530"/>
    <w:rPr>
      <w:u w:val="none"/>
    </w:rPr>
  </w:style>
  <w:style w:type="character" w:customStyle="1" w:styleId="ListLabel108">
    <w:name w:val="ListLabel 108"/>
    <w:qFormat/>
    <w:rsid w:val="004A2530"/>
    <w:rPr>
      <w:u w:val="none"/>
    </w:rPr>
  </w:style>
  <w:style w:type="character" w:customStyle="1" w:styleId="ListLabel109">
    <w:name w:val="ListLabel 109"/>
    <w:qFormat/>
    <w:rsid w:val="004A2530"/>
    <w:rPr>
      <w:rFonts w:ascii="Calibri" w:hAnsi="Calibri"/>
      <w:u w:val="none"/>
    </w:rPr>
  </w:style>
  <w:style w:type="character" w:customStyle="1" w:styleId="ListLabel110">
    <w:name w:val="ListLabel 110"/>
    <w:qFormat/>
    <w:rsid w:val="004A2530"/>
    <w:rPr>
      <w:u w:val="none"/>
    </w:rPr>
  </w:style>
  <w:style w:type="character" w:customStyle="1" w:styleId="ListLabel111">
    <w:name w:val="ListLabel 111"/>
    <w:qFormat/>
    <w:rsid w:val="004A2530"/>
    <w:rPr>
      <w:u w:val="none"/>
    </w:rPr>
  </w:style>
  <w:style w:type="character" w:customStyle="1" w:styleId="ListLabel112">
    <w:name w:val="ListLabel 112"/>
    <w:qFormat/>
    <w:rsid w:val="004A2530"/>
    <w:rPr>
      <w:u w:val="none"/>
    </w:rPr>
  </w:style>
  <w:style w:type="character" w:customStyle="1" w:styleId="ListLabel113">
    <w:name w:val="ListLabel 113"/>
    <w:qFormat/>
    <w:rsid w:val="004A2530"/>
    <w:rPr>
      <w:u w:val="none"/>
    </w:rPr>
  </w:style>
  <w:style w:type="character" w:customStyle="1" w:styleId="ListLabel114">
    <w:name w:val="ListLabel 114"/>
    <w:qFormat/>
    <w:rsid w:val="004A2530"/>
    <w:rPr>
      <w:u w:val="none"/>
    </w:rPr>
  </w:style>
  <w:style w:type="character" w:customStyle="1" w:styleId="ListLabel115">
    <w:name w:val="ListLabel 115"/>
    <w:qFormat/>
    <w:rsid w:val="004A2530"/>
    <w:rPr>
      <w:u w:val="none"/>
    </w:rPr>
  </w:style>
  <w:style w:type="character" w:customStyle="1" w:styleId="ListLabel116">
    <w:name w:val="ListLabel 116"/>
    <w:qFormat/>
    <w:rsid w:val="004A2530"/>
    <w:rPr>
      <w:u w:val="none"/>
    </w:rPr>
  </w:style>
  <w:style w:type="character" w:customStyle="1" w:styleId="ListLabel117">
    <w:name w:val="ListLabel 117"/>
    <w:qFormat/>
    <w:rsid w:val="004A2530"/>
    <w:rPr>
      <w:u w:val="none"/>
    </w:rPr>
  </w:style>
  <w:style w:type="character" w:customStyle="1" w:styleId="ListLabel118">
    <w:name w:val="ListLabel 118"/>
    <w:qFormat/>
    <w:rsid w:val="004A2530"/>
    <w:rPr>
      <w:rFonts w:ascii="Calibri" w:hAnsi="Calibri"/>
      <w:u w:val="none"/>
    </w:rPr>
  </w:style>
  <w:style w:type="character" w:customStyle="1" w:styleId="ListLabel119">
    <w:name w:val="ListLabel 119"/>
    <w:qFormat/>
    <w:rsid w:val="004A2530"/>
    <w:rPr>
      <w:u w:val="none"/>
    </w:rPr>
  </w:style>
  <w:style w:type="character" w:customStyle="1" w:styleId="ListLabel120">
    <w:name w:val="ListLabel 120"/>
    <w:qFormat/>
    <w:rsid w:val="004A2530"/>
    <w:rPr>
      <w:u w:val="none"/>
    </w:rPr>
  </w:style>
  <w:style w:type="character" w:customStyle="1" w:styleId="ListLabel121">
    <w:name w:val="ListLabel 121"/>
    <w:qFormat/>
    <w:rsid w:val="004A2530"/>
    <w:rPr>
      <w:u w:val="none"/>
    </w:rPr>
  </w:style>
  <w:style w:type="character" w:customStyle="1" w:styleId="ListLabel122">
    <w:name w:val="ListLabel 122"/>
    <w:qFormat/>
    <w:rsid w:val="004A2530"/>
    <w:rPr>
      <w:u w:val="none"/>
    </w:rPr>
  </w:style>
  <w:style w:type="character" w:customStyle="1" w:styleId="ListLabel123">
    <w:name w:val="ListLabel 123"/>
    <w:qFormat/>
    <w:rsid w:val="004A2530"/>
    <w:rPr>
      <w:u w:val="none"/>
    </w:rPr>
  </w:style>
  <w:style w:type="character" w:customStyle="1" w:styleId="ListLabel124">
    <w:name w:val="ListLabel 124"/>
    <w:qFormat/>
    <w:rsid w:val="004A2530"/>
    <w:rPr>
      <w:u w:val="none"/>
    </w:rPr>
  </w:style>
  <w:style w:type="character" w:customStyle="1" w:styleId="ListLabel125">
    <w:name w:val="ListLabel 125"/>
    <w:qFormat/>
    <w:rsid w:val="004A2530"/>
    <w:rPr>
      <w:u w:val="none"/>
    </w:rPr>
  </w:style>
  <w:style w:type="character" w:customStyle="1" w:styleId="ListLabel126">
    <w:name w:val="ListLabel 126"/>
    <w:qFormat/>
    <w:rsid w:val="004A2530"/>
    <w:rPr>
      <w:u w:val="none"/>
    </w:rPr>
  </w:style>
  <w:style w:type="character" w:customStyle="1" w:styleId="ListLabel127">
    <w:name w:val="ListLabel 127"/>
    <w:qFormat/>
    <w:rsid w:val="004A2530"/>
    <w:rPr>
      <w:rFonts w:ascii="Calibri" w:hAnsi="Calibri"/>
      <w:u w:val="none"/>
    </w:rPr>
  </w:style>
  <w:style w:type="character" w:customStyle="1" w:styleId="ListLabel128">
    <w:name w:val="ListLabel 128"/>
    <w:qFormat/>
    <w:rsid w:val="004A2530"/>
    <w:rPr>
      <w:u w:val="none"/>
    </w:rPr>
  </w:style>
  <w:style w:type="character" w:customStyle="1" w:styleId="ListLabel129">
    <w:name w:val="ListLabel 129"/>
    <w:qFormat/>
    <w:rsid w:val="004A2530"/>
    <w:rPr>
      <w:u w:val="none"/>
    </w:rPr>
  </w:style>
  <w:style w:type="character" w:customStyle="1" w:styleId="ListLabel130">
    <w:name w:val="ListLabel 130"/>
    <w:qFormat/>
    <w:rsid w:val="004A2530"/>
    <w:rPr>
      <w:u w:val="none"/>
    </w:rPr>
  </w:style>
  <w:style w:type="character" w:customStyle="1" w:styleId="ListLabel131">
    <w:name w:val="ListLabel 131"/>
    <w:qFormat/>
    <w:rsid w:val="004A2530"/>
    <w:rPr>
      <w:u w:val="none"/>
    </w:rPr>
  </w:style>
  <w:style w:type="character" w:customStyle="1" w:styleId="ListLabel132">
    <w:name w:val="ListLabel 132"/>
    <w:qFormat/>
    <w:rsid w:val="004A2530"/>
    <w:rPr>
      <w:u w:val="none"/>
    </w:rPr>
  </w:style>
  <w:style w:type="character" w:customStyle="1" w:styleId="ListLabel133">
    <w:name w:val="ListLabel 133"/>
    <w:qFormat/>
    <w:rsid w:val="004A2530"/>
    <w:rPr>
      <w:u w:val="none"/>
    </w:rPr>
  </w:style>
  <w:style w:type="character" w:customStyle="1" w:styleId="ListLabel134">
    <w:name w:val="ListLabel 134"/>
    <w:qFormat/>
    <w:rsid w:val="004A2530"/>
    <w:rPr>
      <w:u w:val="none"/>
    </w:rPr>
  </w:style>
  <w:style w:type="character" w:customStyle="1" w:styleId="ListLabel135">
    <w:name w:val="ListLabel 135"/>
    <w:qFormat/>
    <w:rsid w:val="004A2530"/>
    <w:rPr>
      <w:u w:val="none"/>
    </w:rPr>
  </w:style>
  <w:style w:type="character" w:customStyle="1" w:styleId="LinkdaInternet">
    <w:name w:val="Link da Internet"/>
    <w:rsid w:val="004A2530"/>
    <w:rPr>
      <w:color w:val="000080"/>
      <w:u w:val="single"/>
    </w:rPr>
  </w:style>
  <w:style w:type="paragraph" w:styleId="Ttulo">
    <w:name w:val="Title"/>
    <w:basedOn w:val="Normal"/>
    <w:next w:val="Corpodetexto"/>
    <w:qFormat/>
    <w:rsid w:val="004A2530"/>
    <w:pPr>
      <w:keepNext/>
      <w:keepLines/>
      <w:spacing w:before="480" w:after="120"/>
    </w:pPr>
    <w:rPr>
      <w:b/>
      <w:sz w:val="72"/>
      <w:szCs w:val="72"/>
    </w:rPr>
  </w:style>
  <w:style w:type="paragraph" w:styleId="Corpodetexto">
    <w:name w:val="Body Text"/>
    <w:basedOn w:val="Normal"/>
    <w:rsid w:val="004A2530"/>
    <w:pPr>
      <w:spacing w:after="140" w:line="288" w:lineRule="auto"/>
    </w:pPr>
  </w:style>
  <w:style w:type="paragraph" w:styleId="Lista">
    <w:name w:val="List"/>
    <w:basedOn w:val="Corpodetexto"/>
    <w:rsid w:val="004A2530"/>
    <w:rPr>
      <w:rFonts w:cs="Arial Unicode MS"/>
    </w:rPr>
  </w:style>
  <w:style w:type="paragraph" w:styleId="Legenda">
    <w:name w:val="caption"/>
    <w:basedOn w:val="Normal"/>
    <w:qFormat/>
    <w:rsid w:val="004A2530"/>
    <w:pPr>
      <w:suppressLineNumbers/>
      <w:spacing w:before="120" w:after="120"/>
    </w:pPr>
    <w:rPr>
      <w:rFonts w:cs="Arial Unicode MS"/>
      <w:i/>
      <w:iCs/>
    </w:rPr>
  </w:style>
  <w:style w:type="paragraph" w:customStyle="1" w:styleId="ndice">
    <w:name w:val="Índice"/>
    <w:basedOn w:val="Normal"/>
    <w:qFormat/>
    <w:rsid w:val="004A2530"/>
    <w:pPr>
      <w:suppressLineNumbers/>
    </w:pPr>
    <w:rPr>
      <w:rFonts w:cs="Arial Unicode MS"/>
    </w:rPr>
  </w:style>
  <w:style w:type="paragraph" w:styleId="Subttulo">
    <w:name w:val="Subtitle"/>
    <w:basedOn w:val="Normal"/>
    <w:next w:val="Normal"/>
    <w:qFormat/>
    <w:rsid w:val="004A2530"/>
    <w:pPr>
      <w:keepNext/>
      <w:keepLines/>
      <w:spacing w:before="360" w:after="80"/>
    </w:pPr>
    <w:rPr>
      <w:rFonts w:ascii="Georgia" w:eastAsia="Georgia" w:hAnsi="Georgia" w:cs="Georgia"/>
      <w:i/>
      <w:color w:val="666666"/>
      <w:sz w:val="48"/>
      <w:szCs w:val="48"/>
    </w:rPr>
  </w:style>
  <w:style w:type="table" w:customStyle="1" w:styleId="TableNormal">
    <w:name w:val="Table Normal"/>
    <w:rsid w:val="004A2530"/>
    <w:tblPr>
      <w:tblCellMar>
        <w:top w:w="0" w:type="dxa"/>
        <w:left w:w="0" w:type="dxa"/>
        <w:bottom w:w="0" w:type="dxa"/>
        <w:right w:w="0" w:type="dxa"/>
      </w:tblCellMar>
    </w:tblPr>
  </w:style>
  <w:style w:type="paragraph" w:styleId="PargrafodaLista">
    <w:name w:val="List Paragraph"/>
    <w:basedOn w:val="Normal"/>
    <w:link w:val="PargrafodaListaChar"/>
    <w:qFormat/>
    <w:rsid w:val="006F07C2"/>
    <w:pPr>
      <w:ind w:left="720"/>
      <w:contextualSpacing/>
    </w:pPr>
  </w:style>
  <w:style w:type="character" w:customStyle="1" w:styleId="PargrafodaListaChar">
    <w:name w:val="Parágrafo da Lista Char"/>
    <w:basedOn w:val="Fontepargpadro"/>
    <w:link w:val="PargrafodaLista"/>
    <w:rsid w:val="001F4E76"/>
  </w:style>
  <w:style w:type="paragraph" w:styleId="Cabealho">
    <w:name w:val="header"/>
    <w:aliases w:val="encabezado,Cabeçalho superior,Heading 1a,h,he,HeaderNN,hd"/>
    <w:basedOn w:val="Normal"/>
    <w:link w:val="CabealhoChar"/>
    <w:uiPriority w:val="99"/>
    <w:unhideWhenUsed/>
    <w:qFormat/>
    <w:rsid w:val="00AF06DE"/>
    <w:pPr>
      <w:tabs>
        <w:tab w:val="center" w:pos="4252"/>
        <w:tab w:val="right" w:pos="8504"/>
      </w:tabs>
    </w:pPr>
  </w:style>
  <w:style w:type="character" w:customStyle="1" w:styleId="CabealhoChar">
    <w:name w:val="Cabeçalho Char"/>
    <w:aliases w:val="encabezado Char,Cabeçalho superior Char,Heading 1a Char,h Char,he Char,HeaderNN Char,hd Char"/>
    <w:basedOn w:val="Fontepargpadro"/>
    <w:link w:val="Cabealho"/>
    <w:uiPriority w:val="99"/>
    <w:rsid w:val="00AF06DE"/>
  </w:style>
  <w:style w:type="paragraph" w:styleId="Rodap">
    <w:name w:val="footer"/>
    <w:basedOn w:val="Normal"/>
    <w:link w:val="RodapChar"/>
    <w:uiPriority w:val="99"/>
    <w:unhideWhenUsed/>
    <w:rsid w:val="00AF06DE"/>
    <w:pPr>
      <w:tabs>
        <w:tab w:val="center" w:pos="4252"/>
        <w:tab w:val="right" w:pos="8504"/>
      </w:tabs>
    </w:pPr>
  </w:style>
  <w:style w:type="character" w:customStyle="1" w:styleId="RodapChar">
    <w:name w:val="Rodapé Char"/>
    <w:basedOn w:val="Fontepargpadro"/>
    <w:link w:val="Rodap"/>
    <w:uiPriority w:val="99"/>
    <w:rsid w:val="00AF06DE"/>
  </w:style>
  <w:style w:type="paragraph" w:styleId="Textodebalo">
    <w:name w:val="Balloon Text"/>
    <w:basedOn w:val="Normal"/>
    <w:link w:val="TextodebaloChar"/>
    <w:uiPriority w:val="99"/>
    <w:semiHidden/>
    <w:unhideWhenUsed/>
    <w:rsid w:val="00AF06DE"/>
    <w:rPr>
      <w:rFonts w:ascii="Tahoma" w:hAnsi="Tahoma" w:cs="Tahoma"/>
      <w:sz w:val="16"/>
      <w:szCs w:val="16"/>
    </w:rPr>
  </w:style>
  <w:style w:type="character" w:customStyle="1" w:styleId="TextodebaloChar">
    <w:name w:val="Texto de balão Char"/>
    <w:basedOn w:val="Fontepargpadro"/>
    <w:link w:val="Textodebalo"/>
    <w:uiPriority w:val="99"/>
    <w:semiHidden/>
    <w:rsid w:val="00AF06DE"/>
    <w:rPr>
      <w:rFonts w:ascii="Tahoma" w:hAnsi="Tahoma" w:cs="Tahoma"/>
      <w:sz w:val="16"/>
      <w:szCs w:val="16"/>
    </w:rPr>
  </w:style>
  <w:style w:type="character" w:styleId="Hyperlink">
    <w:name w:val="Hyperlink"/>
    <w:basedOn w:val="Fontepargpadro"/>
    <w:uiPriority w:val="99"/>
    <w:unhideWhenUsed/>
    <w:rsid w:val="007600C2"/>
    <w:rPr>
      <w:color w:val="0000FF" w:themeColor="hyperlink"/>
      <w:u w:val="single"/>
    </w:rPr>
  </w:style>
  <w:style w:type="paragraph" w:styleId="NormalWeb">
    <w:name w:val="Normal (Web)"/>
    <w:basedOn w:val="Normal"/>
    <w:uiPriority w:val="99"/>
    <w:unhideWhenUsed/>
    <w:rsid w:val="008D3D32"/>
    <w:pPr>
      <w:spacing w:before="100" w:beforeAutospacing="1" w:after="100" w:afterAutospacing="1"/>
    </w:pPr>
  </w:style>
  <w:style w:type="character" w:styleId="Forte">
    <w:name w:val="Strong"/>
    <w:basedOn w:val="Fontepargpadro"/>
    <w:uiPriority w:val="22"/>
    <w:qFormat/>
    <w:rsid w:val="008D3D32"/>
    <w:rPr>
      <w:b/>
      <w:bCs/>
    </w:rPr>
  </w:style>
  <w:style w:type="paragraph" w:styleId="Partesuperior-zdoformulrio">
    <w:name w:val="HTML Top of Form"/>
    <w:basedOn w:val="Normal"/>
    <w:next w:val="Normal"/>
    <w:link w:val="Partesuperior-zdoformulrioChar"/>
    <w:hidden/>
    <w:uiPriority w:val="99"/>
    <w:semiHidden/>
    <w:unhideWhenUsed/>
    <w:rsid w:val="008D3D32"/>
    <w:pPr>
      <w:pBdr>
        <w:bottom w:val="single" w:sz="6" w:space="1" w:color="auto"/>
      </w:pBdr>
      <w:jc w:val="center"/>
    </w:pPr>
    <w:rPr>
      <w:rFonts w:ascii="Arial" w:hAnsi="Arial" w:cs="Arial"/>
      <w:vanish/>
      <w:sz w:val="16"/>
      <w:szCs w:val="16"/>
    </w:rPr>
  </w:style>
  <w:style w:type="character" w:customStyle="1" w:styleId="Partesuperior-zdoformulrioChar">
    <w:name w:val="Parte superior-z do formulário Char"/>
    <w:basedOn w:val="Fontepargpadro"/>
    <w:link w:val="Partesuperior-zdoformulrio"/>
    <w:uiPriority w:val="99"/>
    <w:semiHidden/>
    <w:rsid w:val="008D3D32"/>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semiHidden/>
    <w:unhideWhenUsed/>
    <w:rsid w:val="008D3D32"/>
    <w:pPr>
      <w:pBdr>
        <w:top w:val="single" w:sz="6" w:space="1" w:color="auto"/>
      </w:pBdr>
      <w:jc w:val="center"/>
    </w:pPr>
    <w:rPr>
      <w:rFonts w:ascii="Arial" w:hAnsi="Arial" w:cs="Arial"/>
      <w:vanish/>
      <w:sz w:val="16"/>
      <w:szCs w:val="16"/>
    </w:rPr>
  </w:style>
  <w:style w:type="character" w:customStyle="1" w:styleId="ParteinferiordoformulrioChar">
    <w:name w:val="Parte inferior do formulário Char"/>
    <w:basedOn w:val="Fontepargpadro"/>
    <w:link w:val="Parteinferiordoformulrio"/>
    <w:uiPriority w:val="99"/>
    <w:semiHidden/>
    <w:rsid w:val="008D3D32"/>
    <w:rPr>
      <w:rFonts w:ascii="Arial" w:hAnsi="Arial" w:cs="Arial"/>
      <w:vanish/>
      <w:sz w:val="16"/>
      <w:szCs w:val="16"/>
    </w:rPr>
  </w:style>
  <w:style w:type="character" w:customStyle="1" w:styleId="overflow-hidden">
    <w:name w:val="overflow-hidden"/>
    <w:basedOn w:val="Fontepargpadro"/>
    <w:rsid w:val="003F3131"/>
  </w:style>
  <w:style w:type="character" w:styleId="nfase">
    <w:name w:val="Emphasis"/>
    <w:basedOn w:val="Fontepargpadro"/>
    <w:uiPriority w:val="20"/>
    <w:qFormat/>
    <w:rsid w:val="002E5CE2"/>
    <w:rPr>
      <w:i/>
      <w:iCs/>
    </w:rPr>
  </w:style>
  <w:style w:type="paragraph" w:customStyle="1" w:styleId="Default">
    <w:name w:val="Default"/>
    <w:rsid w:val="001025B1"/>
    <w:pPr>
      <w:autoSpaceDE w:val="0"/>
      <w:autoSpaceDN w:val="0"/>
      <w:adjustRightInd w:val="0"/>
    </w:pPr>
    <w:rPr>
      <w:rFonts w:ascii="Liberation Serif" w:hAnsi="Liberation Serif" w:cs="Liberation Serif"/>
      <w:color w:val="000000"/>
    </w:rPr>
  </w:style>
  <w:style w:type="character" w:styleId="HiperlinkVisitado">
    <w:name w:val="FollowedHyperlink"/>
    <w:basedOn w:val="Fontepargpadro"/>
    <w:uiPriority w:val="99"/>
    <w:semiHidden/>
    <w:unhideWhenUsed/>
    <w:rsid w:val="001025B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3719">
      <w:bodyDiv w:val="1"/>
      <w:marLeft w:val="0"/>
      <w:marRight w:val="0"/>
      <w:marTop w:val="0"/>
      <w:marBottom w:val="0"/>
      <w:divBdr>
        <w:top w:val="none" w:sz="0" w:space="0" w:color="auto"/>
        <w:left w:val="none" w:sz="0" w:space="0" w:color="auto"/>
        <w:bottom w:val="none" w:sz="0" w:space="0" w:color="auto"/>
        <w:right w:val="none" w:sz="0" w:space="0" w:color="auto"/>
      </w:divBdr>
    </w:div>
    <w:div w:id="34087405">
      <w:bodyDiv w:val="1"/>
      <w:marLeft w:val="0"/>
      <w:marRight w:val="0"/>
      <w:marTop w:val="0"/>
      <w:marBottom w:val="0"/>
      <w:divBdr>
        <w:top w:val="none" w:sz="0" w:space="0" w:color="auto"/>
        <w:left w:val="none" w:sz="0" w:space="0" w:color="auto"/>
        <w:bottom w:val="none" w:sz="0" w:space="0" w:color="auto"/>
        <w:right w:val="none" w:sz="0" w:space="0" w:color="auto"/>
      </w:divBdr>
    </w:div>
    <w:div w:id="61366542">
      <w:bodyDiv w:val="1"/>
      <w:marLeft w:val="0"/>
      <w:marRight w:val="0"/>
      <w:marTop w:val="0"/>
      <w:marBottom w:val="0"/>
      <w:divBdr>
        <w:top w:val="none" w:sz="0" w:space="0" w:color="auto"/>
        <w:left w:val="none" w:sz="0" w:space="0" w:color="auto"/>
        <w:bottom w:val="none" w:sz="0" w:space="0" w:color="auto"/>
        <w:right w:val="none" w:sz="0" w:space="0" w:color="auto"/>
      </w:divBdr>
    </w:div>
    <w:div w:id="69230212">
      <w:bodyDiv w:val="1"/>
      <w:marLeft w:val="0"/>
      <w:marRight w:val="0"/>
      <w:marTop w:val="0"/>
      <w:marBottom w:val="0"/>
      <w:divBdr>
        <w:top w:val="none" w:sz="0" w:space="0" w:color="auto"/>
        <w:left w:val="none" w:sz="0" w:space="0" w:color="auto"/>
        <w:bottom w:val="none" w:sz="0" w:space="0" w:color="auto"/>
        <w:right w:val="none" w:sz="0" w:space="0" w:color="auto"/>
      </w:divBdr>
    </w:div>
    <w:div w:id="78405183">
      <w:bodyDiv w:val="1"/>
      <w:marLeft w:val="0"/>
      <w:marRight w:val="0"/>
      <w:marTop w:val="0"/>
      <w:marBottom w:val="0"/>
      <w:divBdr>
        <w:top w:val="none" w:sz="0" w:space="0" w:color="auto"/>
        <w:left w:val="none" w:sz="0" w:space="0" w:color="auto"/>
        <w:bottom w:val="none" w:sz="0" w:space="0" w:color="auto"/>
        <w:right w:val="none" w:sz="0" w:space="0" w:color="auto"/>
      </w:divBdr>
    </w:div>
    <w:div w:id="132525423">
      <w:bodyDiv w:val="1"/>
      <w:marLeft w:val="0"/>
      <w:marRight w:val="0"/>
      <w:marTop w:val="0"/>
      <w:marBottom w:val="0"/>
      <w:divBdr>
        <w:top w:val="none" w:sz="0" w:space="0" w:color="auto"/>
        <w:left w:val="none" w:sz="0" w:space="0" w:color="auto"/>
        <w:bottom w:val="none" w:sz="0" w:space="0" w:color="auto"/>
        <w:right w:val="none" w:sz="0" w:space="0" w:color="auto"/>
      </w:divBdr>
    </w:div>
    <w:div w:id="168175261">
      <w:bodyDiv w:val="1"/>
      <w:marLeft w:val="0"/>
      <w:marRight w:val="0"/>
      <w:marTop w:val="0"/>
      <w:marBottom w:val="0"/>
      <w:divBdr>
        <w:top w:val="none" w:sz="0" w:space="0" w:color="auto"/>
        <w:left w:val="none" w:sz="0" w:space="0" w:color="auto"/>
        <w:bottom w:val="none" w:sz="0" w:space="0" w:color="auto"/>
        <w:right w:val="none" w:sz="0" w:space="0" w:color="auto"/>
      </w:divBdr>
    </w:div>
    <w:div w:id="176622639">
      <w:bodyDiv w:val="1"/>
      <w:marLeft w:val="0"/>
      <w:marRight w:val="0"/>
      <w:marTop w:val="0"/>
      <w:marBottom w:val="0"/>
      <w:divBdr>
        <w:top w:val="none" w:sz="0" w:space="0" w:color="auto"/>
        <w:left w:val="none" w:sz="0" w:space="0" w:color="auto"/>
        <w:bottom w:val="none" w:sz="0" w:space="0" w:color="auto"/>
        <w:right w:val="none" w:sz="0" w:space="0" w:color="auto"/>
      </w:divBdr>
    </w:div>
    <w:div w:id="436020403">
      <w:bodyDiv w:val="1"/>
      <w:marLeft w:val="0"/>
      <w:marRight w:val="0"/>
      <w:marTop w:val="0"/>
      <w:marBottom w:val="0"/>
      <w:divBdr>
        <w:top w:val="none" w:sz="0" w:space="0" w:color="auto"/>
        <w:left w:val="none" w:sz="0" w:space="0" w:color="auto"/>
        <w:bottom w:val="none" w:sz="0" w:space="0" w:color="auto"/>
        <w:right w:val="none" w:sz="0" w:space="0" w:color="auto"/>
      </w:divBdr>
    </w:div>
    <w:div w:id="490760520">
      <w:bodyDiv w:val="1"/>
      <w:marLeft w:val="0"/>
      <w:marRight w:val="0"/>
      <w:marTop w:val="0"/>
      <w:marBottom w:val="0"/>
      <w:divBdr>
        <w:top w:val="none" w:sz="0" w:space="0" w:color="auto"/>
        <w:left w:val="none" w:sz="0" w:space="0" w:color="auto"/>
        <w:bottom w:val="none" w:sz="0" w:space="0" w:color="auto"/>
        <w:right w:val="none" w:sz="0" w:space="0" w:color="auto"/>
      </w:divBdr>
    </w:div>
    <w:div w:id="531000307">
      <w:bodyDiv w:val="1"/>
      <w:marLeft w:val="0"/>
      <w:marRight w:val="0"/>
      <w:marTop w:val="0"/>
      <w:marBottom w:val="0"/>
      <w:divBdr>
        <w:top w:val="none" w:sz="0" w:space="0" w:color="auto"/>
        <w:left w:val="none" w:sz="0" w:space="0" w:color="auto"/>
        <w:bottom w:val="none" w:sz="0" w:space="0" w:color="auto"/>
        <w:right w:val="none" w:sz="0" w:space="0" w:color="auto"/>
      </w:divBdr>
    </w:div>
    <w:div w:id="633173053">
      <w:bodyDiv w:val="1"/>
      <w:marLeft w:val="0"/>
      <w:marRight w:val="0"/>
      <w:marTop w:val="0"/>
      <w:marBottom w:val="0"/>
      <w:divBdr>
        <w:top w:val="none" w:sz="0" w:space="0" w:color="auto"/>
        <w:left w:val="none" w:sz="0" w:space="0" w:color="auto"/>
        <w:bottom w:val="none" w:sz="0" w:space="0" w:color="auto"/>
        <w:right w:val="none" w:sz="0" w:space="0" w:color="auto"/>
      </w:divBdr>
    </w:div>
    <w:div w:id="677125728">
      <w:bodyDiv w:val="1"/>
      <w:marLeft w:val="0"/>
      <w:marRight w:val="0"/>
      <w:marTop w:val="0"/>
      <w:marBottom w:val="0"/>
      <w:divBdr>
        <w:top w:val="none" w:sz="0" w:space="0" w:color="auto"/>
        <w:left w:val="none" w:sz="0" w:space="0" w:color="auto"/>
        <w:bottom w:val="none" w:sz="0" w:space="0" w:color="auto"/>
        <w:right w:val="none" w:sz="0" w:space="0" w:color="auto"/>
      </w:divBdr>
      <w:divsChild>
        <w:div w:id="2077588591">
          <w:marLeft w:val="0"/>
          <w:marRight w:val="0"/>
          <w:marTop w:val="0"/>
          <w:marBottom w:val="0"/>
          <w:divBdr>
            <w:top w:val="none" w:sz="0" w:space="0" w:color="auto"/>
            <w:left w:val="none" w:sz="0" w:space="0" w:color="auto"/>
            <w:bottom w:val="none" w:sz="0" w:space="0" w:color="auto"/>
            <w:right w:val="none" w:sz="0" w:space="0" w:color="auto"/>
          </w:divBdr>
          <w:divsChild>
            <w:div w:id="972562614">
              <w:marLeft w:val="0"/>
              <w:marRight w:val="0"/>
              <w:marTop w:val="0"/>
              <w:marBottom w:val="0"/>
              <w:divBdr>
                <w:top w:val="none" w:sz="0" w:space="0" w:color="auto"/>
                <w:left w:val="none" w:sz="0" w:space="0" w:color="auto"/>
                <w:bottom w:val="none" w:sz="0" w:space="0" w:color="auto"/>
                <w:right w:val="none" w:sz="0" w:space="0" w:color="auto"/>
              </w:divBdr>
              <w:divsChild>
                <w:div w:id="1670979985">
                  <w:marLeft w:val="0"/>
                  <w:marRight w:val="0"/>
                  <w:marTop w:val="0"/>
                  <w:marBottom w:val="0"/>
                  <w:divBdr>
                    <w:top w:val="none" w:sz="0" w:space="0" w:color="auto"/>
                    <w:left w:val="none" w:sz="0" w:space="0" w:color="auto"/>
                    <w:bottom w:val="none" w:sz="0" w:space="0" w:color="auto"/>
                    <w:right w:val="none" w:sz="0" w:space="0" w:color="auto"/>
                  </w:divBdr>
                  <w:divsChild>
                    <w:div w:id="1714187714">
                      <w:marLeft w:val="0"/>
                      <w:marRight w:val="0"/>
                      <w:marTop w:val="0"/>
                      <w:marBottom w:val="0"/>
                      <w:divBdr>
                        <w:top w:val="none" w:sz="0" w:space="0" w:color="auto"/>
                        <w:left w:val="none" w:sz="0" w:space="0" w:color="auto"/>
                        <w:bottom w:val="none" w:sz="0" w:space="0" w:color="auto"/>
                        <w:right w:val="none" w:sz="0" w:space="0" w:color="auto"/>
                      </w:divBdr>
                      <w:divsChild>
                        <w:div w:id="1032732192">
                          <w:marLeft w:val="0"/>
                          <w:marRight w:val="0"/>
                          <w:marTop w:val="0"/>
                          <w:marBottom w:val="0"/>
                          <w:divBdr>
                            <w:top w:val="none" w:sz="0" w:space="0" w:color="auto"/>
                            <w:left w:val="none" w:sz="0" w:space="0" w:color="auto"/>
                            <w:bottom w:val="none" w:sz="0" w:space="0" w:color="auto"/>
                            <w:right w:val="none" w:sz="0" w:space="0" w:color="auto"/>
                          </w:divBdr>
                          <w:divsChild>
                            <w:div w:id="284582824">
                              <w:marLeft w:val="0"/>
                              <w:marRight w:val="0"/>
                              <w:marTop w:val="0"/>
                              <w:marBottom w:val="0"/>
                              <w:divBdr>
                                <w:top w:val="none" w:sz="0" w:space="0" w:color="auto"/>
                                <w:left w:val="none" w:sz="0" w:space="0" w:color="auto"/>
                                <w:bottom w:val="none" w:sz="0" w:space="0" w:color="auto"/>
                                <w:right w:val="none" w:sz="0" w:space="0" w:color="auto"/>
                              </w:divBdr>
                              <w:divsChild>
                                <w:div w:id="1115563431">
                                  <w:marLeft w:val="0"/>
                                  <w:marRight w:val="0"/>
                                  <w:marTop w:val="0"/>
                                  <w:marBottom w:val="0"/>
                                  <w:divBdr>
                                    <w:top w:val="none" w:sz="0" w:space="0" w:color="auto"/>
                                    <w:left w:val="none" w:sz="0" w:space="0" w:color="auto"/>
                                    <w:bottom w:val="none" w:sz="0" w:space="0" w:color="auto"/>
                                    <w:right w:val="none" w:sz="0" w:space="0" w:color="auto"/>
                                  </w:divBdr>
                                  <w:divsChild>
                                    <w:div w:id="1688559698">
                                      <w:marLeft w:val="0"/>
                                      <w:marRight w:val="0"/>
                                      <w:marTop w:val="0"/>
                                      <w:marBottom w:val="0"/>
                                      <w:divBdr>
                                        <w:top w:val="none" w:sz="0" w:space="0" w:color="auto"/>
                                        <w:left w:val="none" w:sz="0" w:space="0" w:color="auto"/>
                                        <w:bottom w:val="none" w:sz="0" w:space="0" w:color="auto"/>
                                        <w:right w:val="none" w:sz="0" w:space="0" w:color="auto"/>
                                      </w:divBdr>
                                      <w:divsChild>
                                        <w:div w:id="1704592697">
                                          <w:marLeft w:val="0"/>
                                          <w:marRight w:val="0"/>
                                          <w:marTop w:val="0"/>
                                          <w:marBottom w:val="0"/>
                                          <w:divBdr>
                                            <w:top w:val="none" w:sz="0" w:space="0" w:color="auto"/>
                                            <w:left w:val="none" w:sz="0" w:space="0" w:color="auto"/>
                                            <w:bottom w:val="none" w:sz="0" w:space="0" w:color="auto"/>
                                            <w:right w:val="none" w:sz="0" w:space="0" w:color="auto"/>
                                          </w:divBdr>
                                          <w:divsChild>
                                            <w:div w:id="491220365">
                                              <w:marLeft w:val="0"/>
                                              <w:marRight w:val="0"/>
                                              <w:marTop w:val="0"/>
                                              <w:marBottom w:val="0"/>
                                              <w:divBdr>
                                                <w:top w:val="none" w:sz="0" w:space="0" w:color="auto"/>
                                                <w:left w:val="none" w:sz="0" w:space="0" w:color="auto"/>
                                                <w:bottom w:val="none" w:sz="0" w:space="0" w:color="auto"/>
                                                <w:right w:val="none" w:sz="0" w:space="0" w:color="auto"/>
                                              </w:divBdr>
                                              <w:divsChild>
                                                <w:div w:id="2069717273">
                                                  <w:marLeft w:val="0"/>
                                                  <w:marRight w:val="0"/>
                                                  <w:marTop w:val="0"/>
                                                  <w:marBottom w:val="0"/>
                                                  <w:divBdr>
                                                    <w:top w:val="none" w:sz="0" w:space="0" w:color="auto"/>
                                                    <w:left w:val="none" w:sz="0" w:space="0" w:color="auto"/>
                                                    <w:bottom w:val="none" w:sz="0" w:space="0" w:color="auto"/>
                                                    <w:right w:val="none" w:sz="0" w:space="0" w:color="auto"/>
                                                  </w:divBdr>
                                                  <w:divsChild>
                                                    <w:div w:id="527380039">
                                                      <w:marLeft w:val="0"/>
                                                      <w:marRight w:val="0"/>
                                                      <w:marTop w:val="0"/>
                                                      <w:marBottom w:val="0"/>
                                                      <w:divBdr>
                                                        <w:top w:val="none" w:sz="0" w:space="0" w:color="auto"/>
                                                        <w:left w:val="none" w:sz="0" w:space="0" w:color="auto"/>
                                                        <w:bottom w:val="none" w:sz="0" w:space="0" w:color="auto"/>
                                                        <w:right w:val="none" w:sz="0" w:space="0" w:color="auto"/>
                                                      </w:divBdr>
                                                      <w:divsChild>
                                                        <w:div w:id="2060784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3312280">
          <w:marLeft w:val="0"/>
          <w:marRight w:val="0"/>
          <w:marTop w:val="0"/>
          <w:marBottom w:val="0"/>
          <w:divBdr>
            <w:top w:val="none" w:sz="0" w:space="0" w:color="auto"/>
            <w:left w:val="none" w:sz="0" w:space="0" w:color="auto"/>
            <w:bottom w:val="none" w:sz="0" w:space="0" w:color="auto"/>
            <w:right w:val="none" w:sz="0" w:space="0" w:color="auto"/>
          </w:divBdr>
          <w:divsChild>
            <w:div w:id="1914312343">
              <w:marLeft w:val="0"/>
              <w:marRight w:val="0"/>
              <w:marTop w:val="0"/>
              <w:marBottom w:val="0"/>
              <w:divBdr>
                <w:top w:val="none" w:sz="0" w:space="0" w:color="auto"/>
                <w:left w:val="none" w:sz="0" w:space="0" w:color="auto"/>
                <w:bottom w:val="none" w:sz="0" w:space="0" w:color="auto"/>
                <w:right w:val="none" w:sz="0" w:space="0" w:color="auto"/>
              </w:divBdr>
              <w:divsChild>
                <w:div w:id="1038968178">
                  <w:marLeft w:val="0"/>
                  <w:marRight w:val="0"/>
                  <w:marTop w:val="0"/>
                  <w:marBottom w:val="0"/>
                  <w:divBdr>
                    <w:top w:val="none" w:sz="0" w:space="0" w:color="auto"/>
                    <w:left w:val="none" w:sz="0" w:space="0" w:color="auto"/>
                    <w:bottom w:val="none" w:sz="0" w:space="0" w:color="auto"/>
                    <w:right w:val="none" w:sz="0" w:space="0" w:color="auto"/>
                  </w:divBdr>
                  <w:divsChild>
                    <w:div w:id="155465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9401696">
      <w:bodyDiv w:val="1"/>
      <w:marLeft w:val="0"/>
      <w:marRight w:val="0"/>
      <w:marTop w:val="0"/>
      <w:marBottom w:val="0"/>
      <w:divBdr>
        <w:top w:val="none" w:sz="0" w:space="0" w:color="auto"/>
        <w:left w:val="none" w:sz="0" w:space="0" w:color="auto"/>
        <w:bottom w:val="none" w:sz="0" w:space="0" w:color="auto"/>
        <w:right w:val="none" w:sz="0" w:space="0" w:color="auto"/>
      </w:divBdr>
    </w:div>
    <w:div w:id="959805563">
      <w:bodyDiv w:val="1"/>
      <w:marLeft w:val="0"/>
      <w:marRight w:val="0"/>
      <w:marTop w:val="0"/>
      <w:marBottom w:val="0"/>
      <w:divBdr>
        <w:top w:val="none" w:sz="0" w:space="0" w:color="auto"/>
        <w:left w:val="none" w:sz="0" w:space="0" w:color="auto"/>
        <w:bottom w:val="none" w:sz="0" w:space="0" w:color="auto"/>
        <w:right w:val="none" w:sz="0" w:space="0" w:color="auto"/>
      </w:divBdr>
    </w:div>
    <w:div w:id="1034961878">
      <w:bodyDiv w:val="1"/>
      <w:marLeft w:val="0"/>
      <w:marRight w:val="0"/>
      <w:marTop w:val="0"/>
      <w:marBottom w:val="0"/>
      <w:divBdr>
        <w:top w:val="none" w:sz="0" w:space="0" w:color="auto"/>
        <w:left w:val="none" w:sz="0" w:space="0" w:color="auto"/>
        <w:bottom w:val="none" w:sz="0" w:space="0" w:color="auto"/>
        <w:right w:val="none" w:sz="0" w:space="0" w:color="auto"/>
      </w:divBdr>
    </w:div>
    <w:div w:id="1234775369">
      <w:bodyDiv w:val="1"/>
      <w:marLeft w:val="0"/>
      <w:marRight w:val="0"/>
      <w:marTop w:val="0"/>
      <w:marBottom w:val="0"/>
      <w:divBdr>
        <w:top w:val="none" w:sz="0" w:space="0" w:color="auto"/>
        <w:left w:val="none" w:sz="0" w:space="0" w:color="auto"/>
        <w:bottom w:val="none" w:sz="0" w:space="0" w:color="auto"/>
        <w:right w:val="none" w:sz="0" w:space="0" w:color="auto"/>
      </w:divBdr>
    </w:div>
    <w:div w:id="1309634079">
      <w:bodyDiv w:val="1"/>
      <w:marLeft w:val="0"/>
      <w:marRight w:val="0"/>
      <w:marTop w:val="0"/>
      <w:marBottom w:val="0"/>
      <w:divBdr>
        <w:top w:val="none" w:sz="0" w:space="0" w:color="auto"/>
        <w:left w:val="none" w:sz="0" w:space="0" w:color="auto"/>
        <w:bottom w:val="none" w:sz="0" w:space="0" w:color="auto"/>
        <w:right w:val="none" w:sz="0" w:space="0" w:color="auto"/>
      </w:divBdr>
    </w:div>
    <w:div w:id="1453599906">
      <w:bodyDiv w:val="1"/>
      <w:marLeft w:val="0"/>
      <w:marRight w:val="0"/>
      <w:marTop w:val="0"/>
      <w:marBottom w:val="0"/>
      <w:divBdr>
        <w:top w:val="none" w:sz="0" w:space="0" w:color="auto"/>
        <w:left w:val="none" w:sz="0" w:space="0" w:color="auto"/>
        <w:bottom w:val="none" w:sz="0" w:space="0" w:color="auto"/>
        <w:right w:val="none" w:sz="0" w:space="0" w:color="auto"/>
      </w:divBdr>
      <w:divsChild>
        <w:div w:id="464276711">
          <w:marLeft w:val="0"/>
          <w:marRight w:val="0"/>
          <w:marTop w:val="0"/>
          <w:marBottom w:val="0"/>
          <w:divBdr>
            <w:top w:val="none" w:sz="0" w:space="0" w:color="auto"/>
            <w:left w:val="none" w:sz="0" w:space="0" w:color="auto"/>
            <w:bottom w:val="none" w:sz="0" w:space="0" w:color="auto"/>
            <w:right w:val="none" w:sz="0" w:space="0" w:color="auto"/>
          </w:divBdr>
          <w:divsChild>
            <w:div w:id="1186403664">
              <w:marLeft w:val="0"/>
              <w:marRight w:val="0"/>
              <w:marTop w:val="0"/>
              <w:marBottom w:val="0"/>
              <w:divBdr>
                <w:top w:val="none" w:sz="0" w:space="0" w:color="auto"/>
                <w:left w:val="none" w:sz="0" w:space="0" w:color="auto"/>
                <w:bottom w:val="none" w:sz="0" w:space="0" w:color="auto"/>
                <w:right w:val="none" w:sz="0" w:space="0" w:color="auto"/>
              </w:divBdr>
              <w:divsChild>
                <w:div w:id="1714646759">
                  <w:marLeft w:val="0"/>
                  <w:marRight w:val="0"/>
                  <w:marTop w:val="0"/>
                  <w:marBottom w:val="0"/>
                  <w:divBdr>
                    <w:top w:val="none" w:sz="0" w:space="0" w:color="auto"/>
                    <w:left w:val="none" w:sz="0" w:space="0" w:color="auto"/>
                    <w:bottom w:val="none" w:sz="0" w:space="0" w:color="auto"/>
                    <w:right w:val="none" w:sz="0" w:space="0" w:color="auto"/>
                  </w:divBdr>
                  <w:divsChild>
                    <w:div w:id="171102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664031">
          <w:marLeft w:val="0"/>
          <w:marRight w:val="0"/>
          <w:marTop w:val="0"/>
          <w:marBottom w:val="0"/>
          <w:divBdr>
            <w:top w:val="none" w:sz="0" w:space="0" w:color="auto"/>
            <w:left w:val="none" w:sz="0" w:space="0" w:color="auto"/>
            <w:bottom w:val="none" w:sz="0" w:space="0" w:color="auto"/>
            <w:right w:val="none" w:sz="0" w:space="0" w:color="auto"/>
          </w:divBdr>
          <w:divsChild>
            <w:div w:id="1999842519">
              <w:marLeft w:val="0"/>
              <w:marRight w:val="0"/>
              <w:marTop w:val="0"/>
              <w:marBottom w:val="0"/>
              <w:divBdr>
                <w:top w:val="none" w:sz="0" w:space="0" w:color="auto"/>
                <w:left w:val="none" w:sz="0" w:space="0" w:color="auto"/>
                <w:bottom w:val="none" w:sz="0" w:space="0" w:color="auto"/>
                <w:right w:val="none" w:sz="0" w:space="0" w:color="auto"/>
              </w:divBdr>
              <w:divsChild>
                <w:div w:id="617182346">
                  <w:marLeft w:val="0"/>
                  <w:marRight w:val="0"/>
                  <w:marTop w:val="0"/>
                  <w:marBottom w:val="0"/>
                  <w:divBdr>
                    <w:top w:val="none" w:sz="0" w:space="0" w:color="auto"/>
                    <w:left w:val="none" w:sz="0" w:space="0" w:color="auto"/>
                    <w:bottom w:val="none" w:sz="0" w:space="0" w:color="auto"/>
                    <w:right w:val="none" w:sz="0" w:space="0" w:color="auto"/>
                  </w:divBdr>
                  <w:divsChild>
                    <w:div w:id="161100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192375">
      <w:bodyDiv w:val="1"/>
      <w:marLeft w:val="0"/>
      <w:marRight w:val="0"/>
      <w:marTop w:val="0"/>
      <w:marBottom w:val="0"/>
      <w:divBdr>
        <w:top w:val="none" w:sz="0" w:space="0" w:color="auto"/>
        <w:left w:val="none" w:sz="0" w:space="0" w:color="auto"/>
        <w:bottom w:val="none" w:sz="0" w:space="0" w:color="auto"/>
        <w:right w:val="none" w:sz="0" w:space="0" w:color="auto"/>
      </w:divBdr>
    </w:div>
    <w:div w:id="1522016227">
      <w:bodyDiv w:val="1"/>
      <w:marLeft w:val="0"/>
      <w:marRight w:val="0"/>
      <w:marTop w:val="0"/>
      <w:marBottom w:val="0"/>
      <w:divBdr>
        <w:top w:val="none" w:sz="0" w:space="0" w:color="auto"/>
        <w:left w:val="none" w:sz="0" w:space="0" w:color="auto"/>
        <w:bottom w:val="none" w:sz="0" w:space="0" w:color="auto"/>
        <w:right w:val="none" w:sz="0" w:space="0" w:color="auto"/>
      </w:divBdr>
    </w:div>
    <w:div w:id="1721053613">
      <w:bodyDiv w:val="1"/>
      <w:marLeft w:val="0"/>
      <w:marRight w:val="0"/>
      <w:marTop w:val="0"/>
      <w:marBottom w:val="0"/>
      <w:divBdr>
        <w:top w:val="none" w:sz="0" w:space="0" w:color="auto"/>
        <w:left w:val="none" w:sz="0" w:space="0" w:color="auto"/>
        <w:bottom w:val="none" w:sz="0" w:space="0" w:color="auto"/>
        <w:right w:val="none" w:sz="0" w:space="0" w:color="auto"/>
      </w:divBdr>
    </w:div>
    <w:div w:id="2042513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ancodeprecos.com.br/CertificadoAutenticidade?token=qyxfskacfxIJDIOtnC6cgaqGE1QvKWvGOwe%252bo5VawfwqHU8nPtm6WA%253d%253d"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www.bancodeprecos.com.br" TargetMode="External"/><Relationship Id="rId4" Type="http://schemas.microsoft.com/office/2007/relationships/stylesWithEffects" Target="stylesWithEffects.xml"/><Relationship Id="rId9" Type="http://schemas.openxmlformats.org/officeDocument/2006/relationships/hyperlink" Target="https://arquivos.bancodeprecos.com.br/files/MapaComparativo/Informativo/11587-35816-2-PB.pdf"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5384A5-41CF-41A3-BAD2-461262BB3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1052</TotalTime>
  <Pages>18</Pages>
  <Words>4758</Words>
  <Characters>25699</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30397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PMC -</cp:lastModifiedBy>
  <cp:revision>100</cp:revision>
  <cp:lastPrinted>2024-09-19T18:55:00Z</cp:lastPrinted>
  <dcterms:created xsi:type="dcterms:W3CDTF">2024-03-04T17:37:00Z</dcterms:created>
  <dcterms:modified xsi:type="dcterms:W3CDTF">2024-10-11T10:52:00Z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